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7pt" o:ole="">
                  <v:imagedata r:id="rId8" o:title=""/>
                </v:shape>
                <o:OLEObject Type="Embed" ProgID="PBrush" ShapeID="_x0000_i1025" DrawAspect="Content" ObjectID="_1766822852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8pt;height:57.6pt" o:ole="">
                  <v:imagedata r:id="rId10" o:title=""/>
                </v:shape>
                <o:OLEObject Type="Embed" ProgID="PBrush" ShapeID="_x0000_i1026" DrawAspect="Content" ObjectID="_1766822853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r>
            <w:t>Prefață</w:t>
          </w:r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r w:rsidR="00A64A2B">
            <w:t>Descrierea generală a produsului</w:t>
          </w:r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r w:rsidR="005A5FBA">
            <w:t xml:space="preserve">și cerințe </w:t>
          </w:r>
          <w:r w:rsidRPr="00B65A71">
            <w:t>de proiectare</w:t>
          </w:r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angrenajelor</w:t>
          </w:r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Alegerea materialului (</w:t>
          </w:r>
          <w:r w:rsidR="000A6AD7" w:rsidRPr="00B65A71">
            <w:t>oţelului</w:t>
          </w:r>
          <w:r>
            <w:t>) roților dințate</w:t>
          </w:r>
          <w:r w:rsidR="000A6AD7" w:rsidRPr="00B65A71">
            <w:t xml:space="preserve">, tratamentelor termice şi tehnologiilor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Determinarea modulului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r>
            <w:t>Standardi</w:t>
          </w:r>
          <w:r w:rsidR="000A6AD7" w:rsidRPr="00B65A71">
            <w:t>zarea modulului şi parametri geometrici principali</w:t>
          </w:r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Modelarea dinţilor roţilor</w:t>
          </w:r>
          <w:r w:rsidR="005A5FBA">
            <w:t xml:space="preserve"> nedeplasate </w:t>
          </w:r>
          <w:r w:rsidRPr="00B65A71">
            <w:t xml:space="preserve">în angrenare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t>Simularea</w:t>
          </w:r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Verificarea (dimensionarea) angrenajelor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Geometria angrenajului și roților conice</w:t>
          </w:r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procedeelor de pr</w:t>
          </w:r>
          <w:r w:rsidR="00367817">
            <w:rPr>
              <w:bCs/>
              <w:iCs/>
              <w:color w:val="000000"/>
            </w:rPr>
            <w:t>elucrare şi de lubrifiantului (uleiului</w:t>
          </w:r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lastRenderedPageBreak/>
            <w:t>Determinarea coeficienţilor de siguranţă şi verificare/dimensionare</w:t>
          </w:r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Parametri de execuț</w:t>
          </w:r>
          <w:r w:rsidR="000A6AD7" w:rsidRPr="00B65A71">
            <w:rPr>
              <w:bCs/>
              <w:iCs/>
              <w:color w:val="000000"/>
            </w:rPr>
            <w:t xml:space="preserve">ie si montaj a angrenajului </w:t>
          </w:r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 roţilor dinţate conice</w:t>
          </w:r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Geometri</w:t>
          </w:r>
          <w:r w:rsidR="00367817">
            <w:t>a angrenajului şi roţilor cilindrice</w:t>
          </w:r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</w:t>
          </w:r>
          <w:r w:rsidR="00367817">
            <w:rPr>
              <w:bCs/>
              <w:iCs/>
              <w:color w:val="000000"/>
            </w:rPr>
            <w:t>r de prelucrare şi de lubrifiantului (uleiului</w:t>
          </w:r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Parametri de</w:t>
          </w:r>
          <w:r w:rsidR="00367817">
            <w:rPr>
              <w:bCs/>
              <w:iCs/>
              <w:color w:val="000000"/>
            </w:rPr>
            <w:t xml:space="preserve"> execuție şi montaj a angrenajului și roţilor dinţate cilindrice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Forţe în angrenaje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Schemele</w:t>
          </w:r>
          <w:r w:rsidR="000A6AD7" w:rsidRPr="00B65A71">
            <w:t xml:space="preserve"> forţelor din angrenaje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Alegerea materialelor, </w:t>
          </w:r>
          <w:r w:rsidR="000A6AD7" w:rsidRPr="00B65A71">
            <w:t xml:space="preserve">formelor şi dimensiunilor penelor paralele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Proiectarea formei</w:t>
          </w:r>
          <w:r w:rsidR="00367817">
            <w:rPr>
              <w:bCs/>
              <w:color w:val="000000"/>
            </w:rPr>
            <w:t xml:space="preserve"> şi generarea modelelor în CATIA</w:t>
          </w:r>
          <w:r w:rsidRPr="00B65A71">
            <w:rPr>
              <w:bCs/>
              <w:color w:val="000000"/>
            </w:rPr>
            <w:t xml:space="preserve">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angrenaje</w:t>
          </w:r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Generare Subansamble rulmenți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intrare</w:t>
          </w:r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arbore de intermediar</w:t>
          </w:r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ieșire</w:t>
          </w:r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angrenaje</w:t>
          </w:r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rPr>
              <w:bCs/>
              <w:color w:val="000000"/>
            </w:rPr>
            <w:t>Generare</w:t>
          </w:r>
          <w:r w:rsidR="000A6AD7" w:rsidRPr="00B65A71">
            <w:rPr>
              <w:bCs/>
              <w:color w:val="000000"/>
            </w:rPr>
            <w:t xml:space="preserve">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și alegere elemente constructive (parturi) auxiliare pentru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subansamble carcase</w:t>
          </w:r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="000A6AD7" w:rsidRPr="00B65A71">
            <w:t xml:space="preserve"> intemediar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Pr="00B65A71">
            <w:t xml:space="preserve"> intemediar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t>Verificare</w:t>
          </w:r>
          <w:r w:rsidR="0017631C">
            <w:t>a</w:t>
          </w:r>
          <w:r>
            <w:t xml:space="preserve"> rulmenți</w:t>
          </w:r>
          <w:r w:rsidR="0017631C">
            <w:t>lor</w:t>
          </w:r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rulmenți arbore intermediar</w:t>
          </w:r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t>Modelarea ş</w:t>
          </w:r>
          <w:r>
            <w:rPr>
              <w:bCs/>
              <w:color w:val="000000"/>
              <w:lang w:val="en-GB"/>
            </w:rPr>
            <w:t>i generarea desenelor de ansamblu</w:t>
          </w:r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lastRenderedPageBreak/>
            <w:t>Modelarea şi generarea desenelor de execuţie</w:t>
          </w:r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pt;height:195.35pt" o:ole="">
                                  <v:imagedata r:id="rId12" o:title="" gain="1.25"/>
                                </v:shape>
                                <o:OLEObject Type="Embed" ProgID="PBrush" ShapeID="_x0000_i1028" DrawAspect="Content" ObjectID="_1766822867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pt;height:195.35pt" o:ole="">
                            <v:imagedata r:id="rId12" o:title="" gain="1.25"/>
                          </v:shape>
                          <o:OLEObject Type="Embed" ProgID="PBrush" ShapeID="_x0000_i1028" DrawAspect="Content" ObjectID="_1766822867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0F469E"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="000F469E" w:rsidRPr="000F469E">
        <w:t xml:space="preserve">(de obicei, roţi dinţate) care are ca </w:t>
      </w:r>
      <w:r w:rsidR="000F469E" w:rsidRPr="000F469E">
        <w:rPr>
          <w:u w:val="single"/>
        </w:rPr>
        <w:t>parametri de intrare</w:t>
      </w:r>
      <w:r w:rsidR="000F469E"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="000F469E" w:rsidRPr="000F469E">
        <w:rPr>
          <w:u w:val="single"/>
        </w:rPr>
        <w:t>de ieşire</w:t>
      </w:r>
      <w:r w:rsidR="000F469E" w:rsidRPr="000F469E">
        <w:t>, puterea (momentul de torsiune) şi turaţia  (viteza unghiulară) arborelui de ieşire.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lângă </w:t>
      </w:r>
      <w:r>
        <w:rPr>
          <w:u w:val="single"/>
        </w:rPr>
        <w:t>funcţia principală</w:t>
      </w:r>
      <w:r>
        <w:t xml:space="preserve"> de transmitere a momentului de torsiune şi mişcării de rotaţie prin angrenajele cu roti dinţate conice şi cilindrice se urmăreşte şi îndeplinirea următoarelor </w:t>
      </w:r>
      <w:r>
        <w:rPr>
          <w:u w:val="single"/>
        </w:rPr>
        <w:t>funcţii auxiliare</w:t>
      </w:r>
      <w:r>
        <w:t>:</w:t>
      </w:r>
      <w:r w:rsidR="00D33C00">
        <w:rPr>
          <w:b/>
        </w:rPr>
        <w:t xml:space="preserve"> </w:t>
      </w:r>
      <w:r>
        <w:t>respectarea prevederilor de interschimbabilitate cerute de standardele din domeniu; respectarea condiţiilor de protecţie a omului şi mediului.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calculul elementelor şi subansamblelor specializate ale transmisiilor mecanice de tip reductor de turaţie conico-cilindric (angrenaje, roţi dinţate, arbori, rulmenţi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documentației scrise (memoriul tehnic).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>TDC - tipul danturii conice</w:t>
      </w:r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 dinţi ai pinionului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 xml:space="preserve">umărul de dinţi ai pinionului cilindric,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r w:rsidRPr="00EB5375">
        <w:rPr>
          <w:b/>
          <w:i/>
          <w:color w:val="000000"/>
        </w:rPr>
        <w:t>Condiţii de funcţionare şi constructive</w:t>
      </w:r>
    </w:p>
    <w:p w14:paraId="2AE1C67F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nivel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14:paraId="66BD5DBE" w14:textId="77777777"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EB5375">
        <w:rPr>
          <w:rFonts w:eastAsia="Times New Roman"/>
          <w:bCs/>
          <w:i/>
          <w:iCs/>
          <w:color w:val="000000"/>
          <w:lang w:eastAsia="ro-RO"/>
        </w:rPr>
        <w:t>Domenii de utilizare</w:t>
      </w:r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r w:rsidR="00F4353E">
        <w:t>u</w:t>
      </w:r>
      <w:r w:rsidR="00F4353E">
        <w:rPr>
          <w:vertAlign w:val="superscript"/>
        </w:rPr>
        <w:t>I</w:t>
      </w:r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r w:rsidR="00C63BC6">
        <w:t>u</w:t>
      </w:r>
      <w:r w:rsidR="00C63BC6" w:rsidRPr="00872A4E">
        <w:rPr>
          <w:vertAlign w:val="superscript"/>
        </w:rPr>
        <w:t>I</w:t>
      </w:r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r w:rsidR="005A6313">
        <w:t>respectiv</w:t>
      </w:r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roţilor</w:t>
      </w:r>
      <w:r w:rsidR="0080208B">
        <w:t xml:space="preserve"> conice </w:t>
      </w:r>
      <w:r w:rsidR="00DF357F">
        <w:t xml:space="preserve">şi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r w:rsidRPr="00517C5F">
        <w:t>Valorile puterilor</w:t>
      </w:r>
      <w:r w:rsidR="0049727B">
        <w:t>, turațiilor și momentelor de torsiune</w:t>
      </w:r>
      <w:r w:rsidRPr="00517C5F">
        <w:t xml:space="preserve"> la nivelul </w:t>
      </w:r>
      <w:r w:rsidR="00517C5F" w:rsidRPr="00517C5F">
        <w:t>arborilor reductorului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intemediar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>
        <w:t xml:space="preserve"> = </w:t>
      </w:r>
      <w:r w:rsidR="00550299" w:rsidRPr="00550299">
        <w:t>0,93</w:t>
      </w:r>
      <w:r>
        <w:t>, randamentul angrenajului conic;</w:t>
      </w:r>
      <w:r w:rsidRPr="00474788">
        <w:t xml:space="preserve"> η</w:t>
      </w:r>
      <w:r w:rsidRPr="00474788">
        <w:rPr>
          <w:vertAlign w:val="superscript"/>
        </w:rPr>
        <w:t>II</w:t>
      </w:r>
      <w:r>
        <w:t xml:space="preserve"> = 0,9</w:t>
      </w:r>
      <w:r w:rsidR="00550299">
        <w:t>4</w:t>
      </w:r>
      <w:r>
        <w:t>, randamentul angrenajului cilindric.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> &gt; 30000...40000 Nmm, se va adopta pentru roţile angrenajelor oţel de cementare.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14:paraId="446CA522" w14:textId="77777777" w:rsidR="002C33DD" w:rsidRDefault="002C33DD" w:rsidP="002C33DD">
      <w:pPr>
        <w:jc w:val="both"/>
        <w:rPr>
          <w:rStyle w:val="spelle"/>
        </w:rPr>
      </w:pPr>
      <w:r w:rsidRPr="002C33DD">
        <w:rPr>
          <w:rStyle w:val="spelle"/>
        </w:rPr>
        <w:t>Pentru toate roţile dinţate se ad</w:t>
      </w:r>
      <w:r w:rsidR="00426F8C">
        <w:rPr>
          <w:rStyle w:val="spelle"/>
        </w:rPr>
        <w:t>optă oţelul, 18MoMnNi13 (</w:t>
      </w:r>
      <w:r w:rsidRPr="002C33DD">
        <w:rPr>
          <w:rStyle w:val="spelle"/>
        </w:rPr>
        <w:t>0,18% C aliat cu Molibden, Mangan şi Nichel 1,3%)</w:t>
      </w:r>
      <w:r>
        <w:rPr>
          <w:rStyle w:val="spelle"/>
        </w:rPr>
        <w:t xml:space="preserve"> cu </w:t>
      </w:r>
      <w:r w:rsidR="00426F8C">
        <w:rPr>
          <w:rStyle w:val="spelle"/>
        </w:rPr>
        <w:t xml:space="preserve">următoarele </w:t>
      </w:r>
      <w:r>
        <w:rPr>
          <w:rStyle w:val="spelle"/>
        </w:rPr>
        <w:t>caract</w:t>
      </w:r>
      <w:r w:rsidR="00426F8C">
        <w:rPr>
          <w:rStyle w:val="spelle"/>
        </w:rPr>
        <w:t>eristici mecanice: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r w:rsidRPr="002C33DD">
              <w:t>Cementare</w:t>
            </w:r>
            <w:r w:rsidR="00426F8C">
              <w:t xml:space="preserve"> (carburare+călire+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r>
              <w:t>revenire)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>de degroșare</w:t>
      </w:r>
      <w:r w:rsidR="00426F8C">
        <w:rPr>
          <w:lang w:eastAsia="zh-CN"/>
        </w:rPr>
        <w:t xml:space="preserve"> </w:t>
      </w:r>
      <w:r>
        <w:rPr>
          <w:lang w:eastAsia="zh-CN"/>
        </w:rPr>
        <w:t xml:space="preserve">înainte de cementare şi prin </w:t>
      </w:r>
      <w:r w:rsidRPr="00CF5D8C">
        <w:rPr>
          <w:u w:val="single"/>
          <w:lang w:eastAsia="zh-CN"/>
        </w:rPr>
        <w:t>rectificare</w:t>
      </w:r>
      <w:r>
        <w:rPr>
          <w:lang w:eastAsia="zh-CN"/>
        </w:rPr>
        <w:t xml:space="preserve"> după calire şi revenre înaltă.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3pt;height:172.15pt" o:ole="">
                                  <v:imagedata r:id="rId16" o:title="" gain="1.25"/>
                                </v:shape>
                                <o:OLEObject Type="Embed" ProgID="PBrush" ShapeID="_x0000_i1030" DrawAspect="Content" ObjectID="_1766822868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3pt;height:172.15pt" o:ole="">
                            <v:imagedata r:id="rId16" o:title="" gain="1.25"/>
                          </v:shape>
                          <o:OLEObject Type="Embed" ProgID="PBrush" ShapeID="_x0000_i1030" DrawAspect="Content" ObjectID="_1766822868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84993">
        <w:t xml:space="preserve"> se prezintă </w:t>
      </w:r>
      <w:r w:rsidR="002E768A">
        <w:t xml:space="preserve">schema de calcul </w:t>
      </w:r>
      <w:r w:rsidR="00351773">
        <w:t xml:space="preserve">a angrenajului conic </w:t>
      </w:r>
      <w:r w:rsidR="002E768A">
        <w:t>în care se evidenţiază momentul de torsiune al pinionului (T</w:t>
      </w:r>
      <w:r w:rsidR="002E768A">
        <w:rPr>
          <w:vertAlign w:val="subscript"/>
        </w:rPr>
        <w:t>1</w:t>
      </w:r>
      <w:r w:rsidR="002E768A">
        <w:t xml:space="preserve">) şi parametri geometrici de calcul: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pinionului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roţii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semiunghiul conului de </w:t>
      </w:r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 al roţii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>, semiunghiul conului de divizare al roţii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unghiul dintre axele pinionului şi roţii (Σ), </w:t>
      </w:r>
      <w:r w:rsidR="00B169C1">
        <w:rPr>
          <w:rFonts w:eastAsia="Times New Roman"/>
          <w:bCs/>
          <w:iCs/>
          <w:color w:val="000000"/>
          <w:lang w:eastAsia="ro-RO"/>
        </w:rPr>
        <w:t>lăţimea danturii (b), lungimea generatoare conului de divizare</w:t>
      </w:r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>), unghiul de înclinare a danturii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tabelul următor</w:t>
      </w:r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8"/>
        <w:gridCol w:w="2086"/>
        <w:gridCol w:w="1542"/>
        <w:gridCol w:w="1906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Denumirea parametrului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Simbolul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Valoarea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Unitatea de măsură</w:t>
            </w:r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Raportul de angrenare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Numărul de dinţi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Momentul de torsiune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Nmm</w:t>
            </w:r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Turaţia pinionului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Durata de funcţionare impusă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încovoiere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axelor roţilor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 xml:space="preserve">Unghiul de înclinare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>a danturii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conului de divizare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3pt;height:28.8pt" o:ole="">
                  <v:imagedata r:id="rId19" o:title=""/>
                </v:shape>
                <o:OLEObject Type="Embed" ProgID="PBrush" ShapeID="_x0000_i1031" DrawAspect="Content" ObjectID="_1766822854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r w:rsidRPr="002548AC">
        <w:t>Val</w:t>
      </w:r>
      <w:r>
        <w:t>oarea modului frontal exterior din solicitarea de contact se determin</w:t>
      </w:r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7pt;height:43.2pt" o:ole="">
            <v:imagedata r:id="rId21" o:title=""/>
          </v:shape>
          <o:OLEObject Type="Embed" ProgID="PBrush" ShapeID="_x0000_i1032" DrawAspect="Content" ObjectID="_1766822855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sz w:val="24"/>
          <w:szCs w:val="24"/>
        </w:rPr>
        <w:t>reprezintă</w:t>
      </w:r>
      <w:r w:rsidR="000E5541">
        <w:rPr>
          <w:rFonts w:ascii="Times New Roman" w:hAnsi="Times New Roman"/>
          <w:sz w:val="24"/>
          <w:szCs w:val="24"/>
        </w:rPr>
        <w:t xml:space="preserve"> momentul de torsiune al pinionului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al angrenajului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 xml:space="preserve">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0E5541">
        <w:rPr>
          <w:rFonts w:ascii="Times New Roman" w:hAnsi="Times New Roman"/>
          <w:sz w:val="24"/>
          <w:szCs w:val="24"/>
        </w:rPr>
        <w:t xml:space="preserve"> pinionului conic, Σ - </w:t>
      </w:r>
      <w:r w:rsidRPr="000E5541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sz w:val="24"/>
          <w:szCs w:val="24"/>
        </w:rPr>
        <w:t xml:space="preserve">unghiul conului de divizare al pinionului,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regimului de funcţionare,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</w:t>
      </w:r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de elasticitate a materialelor roţilor</w:t>
      </w:r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zonei de contact,  </w:t>
      </w:r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gradului de acoperire</w:t>
      </w:r>
      <w:r w:rsidR="00120FD4">
        <w:rPr>
          <w:rFonts w:ascii="Times New Roman" w:hAnsi="Times New Roman"/>
          <w:sz w:val="24"/>
          <w:szCs w:val="24"/>
        </w:rPr>
        <w:t xml:space="preserve"> pentru solicitarea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r w:rsidRPr="002548AC">
        <w:t>Val</w:t>
      </w:r>
      <w:r>
        <w:t>oarea modului frontal exterior din solicitarea de încovoiere se determin</w:t>
      </w:r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3.05pt;height:43.2pt" o:ole="">
            <v:imagedata r:id="rId24" o:title=""/>
          </v:shape>
          <o:OLEObject Type="Embed" ProgID="PBrush" ShapeID="_x0000_i1033" DrawAspect="Content" ObjectID="_1766822856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>), u - raportul de angrenare al angrenajului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304B78">
        <w:rPr>
          <w:rFonts w:ascii="Times New Roman" w:hAnsi="Times New Roman"/>
          <w:sz w:val="24"/>
          <w:szCs w:val="24"/>
        </w:rPr>
        <w:t xml:space="preserve"> pinionului conic, Σ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unghiul conului de divizare al pinionului,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roţii conice,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corecţie a tensiunii la baza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de corecţie a tensiunii la baza dinţilor roţii conice,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înclinării dinţilor,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</w:t>
      </w:r>
      <w:r w:rsidR="00120FD4" w:rsidRPr="00304B78">
        <w:rPr>
          <w:rFonts w:ascii="Times New Roman" w:hAnsi="Times New Roman"/>
          <w:sz w:val="24"/>
          <w:szCs w:val="24"/>
        </w:rPr>
        <w:t xml:space="preserve">sibilă la solicitarea de încovoiere pentru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120FD4" w:rsidRPr="00304B78">
        <w:rPr>
          <w:rFonts w:ascii="Times New Roman" w:hAnsi="Times New Roman"/>
          <w:sz w:val="24"/>
          <w:szCs w:val="24"/>
        </w:rPr>
        <w:t>tensiunea admisibilă la solicitarea de încovoiere pentru roată</w:t>
      </w:r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r w:rsidRPr="00305BA9">
        <w:rPr>
          <w:b/>
          <w:i/>
          <w:lang w:eastAsia="zh-CN"/>
        </w:rPr>
        <w:t>Modulul</w:t>
      </w:r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calculat al danturii</w:t>
      </w:r>
    </w:p>
    <w:p w14:paraId="55BEBCF0" w14:textId="77777777" w:rsidR="00CF5D8C" w:rsidRDefault="00CF5D8C" w:rsidP="00CF5D8C">
      <w:pPr>
        <w:rPr>
          <w:lang w:eastAsia="zh-CN"/>
        </w:rPr>
      </w:pPr>
      <w:r>
        <w:rPr>
          <w:lang w:eastAsia="zh-CN"/>
        </w:rPr>
        <w:t>Ţinând cont de valorile modului frontal exterior obţinute din calcul</w:t>
      </w:r>
      <w:r w:rsidR="00426F8C">
        <w:rPr>
          <w:lang w:eastAsia="zh-CN"/>
        </w:rPr>
        <w:t>ele la contact şi încovoiere rez</w:t>
      </w:r>
      <w:r>
        <w:rPr>
          <w:lang w:eastAsia="zh-CN"/>
        </w:rPr>
        <w:t>ultă,</w:t>
      </w:r>
    </w:p>
    <w:p w14:paraId="116336A8" w14:textId="2874CFA6" w:rsidR="00CF5D8C" w:rsidRDefault="00CF5D8C" w:rsidP="00CF5D8C">
      <w:pPr>
        <w:rPr>
          <w:lang w:eastAsia="zh-CN"/>
        </w:rPr>
      </w:pPr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r>
        <w:rPr>
          <w:lang w:eastAsia="zh-CN"/>
        </w:rPr>
        <w:t>, m</w:t>
      </w:r>
      <w:r>
        <w:rPr>
          <w:vertAlign w:val="subscript"/>
          <w:lang w:eastAsia="zh-CN"/>
        </w:rPr>
        <w:t>eF</w:t>
      </w:r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dantură </w:t>
      </w:r>
      <w:r>
        <w:rPr>
          <w:b/>
          <w:bCs/>
          <w:i/>
          <w:iCs/>
          <w:color w:val="000000"/>
          <w:shd w:val="clear" w:color="auto" w:fill="FFFFFF"/>
          <w:lang w:val="en-GB"/>
        </w:rPr>
        <w:t>curbă în arc de cerc</w:t>
      </w:r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18EF">
        <w:rPr>
          <w:bCs/>
          <w:iCs/>
          <w:color w:val="000000"/>
          <w:shd w:val="clear" w:color="auto" w:fill="FFFFFF"/>
          <w:lang w:val="en-GB"/>
        </w:rPr>
        <w:t>În figura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>se 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 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simplificat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simpălificat al danturii curbe în arc de cerc după procedeul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r w:rsidRPr="00D25232">
        <w:rPr>
          <w:bCs/>
          <w:iCs/>
          <w:color w:val="000000"/>
          <w:shd w:val="clear" w:color="auto" w:fill="FFFFFF"/>
        </w:rPr>
        <w:t>modulul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r w:rsidRPr="00A448C6">
        <w:rPr>
          <w:rFonts w:ascii="Times New Roman" w:hAnsi="Times New Roman"/>
          <w:sz w:val="24"/>
          <w:szCs w:val="24"/>
        </w:rPr>
        <w:t>unde</w:t>
      </w:r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reprezintă numărul de dinţi ai pinionului,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numărul de dinţi ai roţii,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>a danturii curbe,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exterior, </w:t>
      </w:r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A448C6">
        <w:rPr>
          <w:rFonts w:ascii="Times New Roman" w:hAnsi="Times New Roman"/>
          <w:sz w:val="24"/>
          <w:szCs w:val="24"/>
        </w:rPr>
        <w:t xml:space="preserve">factorul de lăţime,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unghiul conului de divizare al pinionului, </w:t>
      </w:r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mediu, b – lăţimea danturii,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conului de divizare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 conului de divizare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diametrul de divizare al conului frontal exterior al pinionului,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 de divizare al conului frontal exterior al roţii,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="00A448C6" w:rsidRPr="00A448C6">
        <w:rPr>
          <w:rFonts w:ascii="Times New Roman" w:hAnsi="Times New Roman"/>
          <w:iCs/>
          <w:sz w:val="24"/>
          <w:szCs w:val="24"/>
        </w:rPr>
        <w:t>unghiul de înclinare exterior a danturii curbe</w:t>
      </w:r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lastRenderedPageBreak/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2pt" o:ole="">
            <v:imagedata r:id="rId31" o:title=""/>
          </v:shape>
          <o:OLEObject Type="Embed" ProgID="PBrush" ShapeID="_x0000_i1034" DrawAspect="Content" ObjectID="_1766822857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14:paraId="7A07AA21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15pt;height:43.85pt" o:ole="">
            <v:imagedata r:id="rId34" o:title=""/>
          </v:shape>
          <o:OLEObject Type="Embed" ProgID="PBrush" ShapeID="_x0000_i1035" DrawAspect="Content" ObjectID="_1766822858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r w:rsidRPr="00304B78">
        <w:rPr>
          <w:rFonts w:ascii="Times New Roman" w:hAnsi="Times New Roman"/>
          <w:sz w:val="24"/>
          <w:szCs w:val="24"/>
        </w:rPr>
        <w:lastRenderedPageBreak/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 calculat al danturii</w:t>
      </w:r>
    </w:p>
    <w:p w14:paraId="506C1387" w14:textId="77777777"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(se verifică)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angrenare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r>
        <w:t>distanţa dintre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</w:t>
      </w:r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>NU se verifică)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este îndeplinită şi se impune modificarea parametrilor angrenajului nedeplasat.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posibile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r>
              <w:t>Numărul de dinţi ai pinionului,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>se adoptă  perechea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>. Astfel</w:t>
      </w:r>
      <w:r w:rsidR="00D954FA">
        <w:t>,</w:t>
      </w:r>
      <w:r w:rsidR="00406254">
        <w:t xml:space="preserve"> rezultă </w:t>
      </w:r>
      <w:r w:rsidRPr="00D954FA">
        <w:rPr>
          <w:u w:val="single"/>
        </w:rPr>
        <w:t>angrenaj PLUS</w:t>
      </w:r>
      <w:r w:rsidRPr="007D6FDB">
        <w:t xml:space="preserve">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>Pentru asigurarea distanţei dintre axe impusă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r>
              <w:t>Numărul de dinţi ai pinionului,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r>
              <w:t>Numărul de dinţi ai roţii,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recalaculat,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>ate de intrare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 w:rsidRPr="000C405B">
        <w:rPr>
          <w:b/>
          <w:i/>
        </w:rPr>
        <w:t>Verificarea modelului</w:t>
      </w:r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(angr.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de angrenare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lastRenderedPageBreak/>
        <w:t>Verificarea ascuţirii dinţilor roţilor</w:t>
      </w:r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şi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verifică).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>Date de intrare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r w:rsidRPr="00640416">
              <w:t xml:space="preserve">Unghiul de presiune (angrenare)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r w:rsidRPr="00640416">
              <w:t>înălţimii capului dintelui</w:t>
            </w:r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jocului la piciorul dintelui</w:t>
            </w:r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razei de racordare</w:t>
            </w:r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pinionului</w:t>
            </w:r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roţii</w:t>
            </w:r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Modulul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</w:t>
            </w:r>
            <w:r w:rsidRPr="00640416">
              <w:t xml:space="preserve">înclinare a danturii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r w:rsidRPr="00640416">
              <w:t xml:space="preserve">Distanţa dintre axe reală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>Coeficientul deplasării de profil a danturii pinionului</w:t>
            </w:r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Grosimea coroanei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rotire a dinţilor pinionului pentru simulare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r>
        <w:rPr>
          <w:i/>
        </w:rPr>
        <w:t xml:space="preserve">continuităţii angrenării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lastRenderedPageBreak/>
        <w:t>Poziţii limită ale perechilor de dinţi în angrenare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r>
        <w:t>Valorile numerice au fost</w:t>
      </w:r>
      <w:r w:rsidR="009C2E9D">
        <w:t xml:space="preserve"> obţinute prin măsurare de cel puţin două ori, conform tebelulu</w:t>
      </w:r>
      <w:r>
        <w:t>i de mai sus; în această relaţie</w:t>
      </w:r>
      <w:r w:rsidR="009C2E9D">
        <w:t xml:space="preserve"> s-au considerat mediile aritmetice ale valorilor măsurate.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r>
        <w:t xml:space="preserve">pentru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este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6pt;height:9in" o:ole="">
            <v:imagedata r:id="rId65" o:title=""/>
          </v:shape>
          <o:OLEObject Type="Embed" ProgID="PBrush" ShapeID="_x0000_i1036" DrawAspect="Content" ObjectID="_1766822859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r w:rsidRPr="00910A23">
        <w:rPr>
          <w:u w:val="single"/>
        </w:rPr>
        <w:t>Semnificaţiile parametrilor</w:t>
      </w:r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intermediar (tronsonul de aşezare a roţii conice),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intermediar,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pinionul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intermediar (corp comun cu pinionul cilindric)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>din solicitarea de torsiune</w:t>
      </w:r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>
        <w:rPr>
          <w:bCs/>
          <w:color w:val="000000"/>
          <w:lang w:val="en-GB"/>
        </w:rPr>
        <w:t>în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r w:rsidR="00C77A9C">
        <w:rPr>
          <w:bCs/>
          <w:color w:val="000000"/>
          <w:lang w:val="en-GB"/>
        </w:rPr>
        <w:t>considerând i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reprezint</w:t>
      </w:r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r w:rsidRPr="006802E9">
        <w:rPr>
          <w:b/>
          <w:i/>
        </w:rPr>
        <w:t>Valorile parametrilor</w:t>
      </w:r>
      <w:r>
        <w:rPr>
          <w:b/>
          <w:i/>
        </w:rPr>
        <w:t xml:space="preserve"> de calcul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intermediar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r>
              <w:rPr>
                <w:lang w:val="en-GB"/>
              </w:rPr>
              <w:t>Nmm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r>
              <w:rPr>
                <w:lang w:val="en-GB"/>
              </w:rPr>
              <w:t>Nmm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r w:rsidRPr="004A7029">
        <w:rPr>
          <w:b/>
          <w:i/>
        </w:rPr>
        <w:t>Valorile parametrilor</w:t>
      </w:r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>
              <w:t xml:space="preserve">Diametrul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r>
              <w:t xml:space="preserve">Lungimea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adoptat cape</w:t>
      </w:r>
      <w:r w:rsidR="004C24CC">
        <w:rPr>
          <w:lang w:val="en-GB"/>
        </w:rPr>
        <w:t>te de arbori cu lungime scurtă</w:t>
      </w:r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>Date despre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intrare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Intermediar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r w:rsidRPr="002B031F">
              <w:rPr>
                <w:color w:val="000000"/>
                <w:sz w:val="28"/>
                <w:szCs w:val="28"/>
              </w:rPr>
              <w:t>Rulmenţi radial-axiali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4AEE8BCE" w:rsidR="00753772" w:rsidRDefault="00021DF0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31311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02DEA541" w:rsidR="00753772" w:rsidRDefault="00021DF0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39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75377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r w:rsidR="00753772" w:rsidRPr="00E812C3">
        <w:rPr>
          <w:b/>
          <w:i/>
          <w:lang w:eastAsia="zh-CN"/>
        </w:rPr>
        <w:t xml:space="preserve"> cu rulmenţi</w:t>
      </w:r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O a rulmenţilor radial-axiali cu bile, pentru arborele de intrare;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X a rulmenţilor radial-axiali cu role conice, pentru arborele intermediar.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r>
        <w:rPr>
          <w:b/>
          <w:i/>
          <w:lang w:eastAsia="zh-CN"/>
        </w:rPr>
        <w:t>Schemele</w:t>
      </w:r>
      <w:r w:rsidR="00753772" w:rsidRPr="00A033A8">
        <w:rPr>
          <w:b/>
          <w:i/>
          <w:lang w:eastAsia="zh-CN"/>
        </w:rPr>
        <w:t xml:space="preserve"> montajelor cu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de intrare</w:t>
            </w:r>
            <w:r w:rsidR="00DE777C">
              <w:rPr>
                <w:i/>
              </w:rPr>
              <w:t xml:space="preserve">: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intermediar</w:t>
            </w:r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55pt;height:107.7pt" o:ole="">
                  <v:imagedata r:id="rId71" o:title=""/>
                </v:shape>
                <o:OLEObject Type="Embed" ProgID="PBrush" ShapeID="_x0000_i1037" DrawAspect="Content" ObjectID="_1766822860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>Arbore de ieşire</w:t>
            </w:r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>Valori dimensiuni constructive preliminare</w:t>
      </w:r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r>
        <w:rPr>
          <w:bCs/>
        </w:rPr>
        <w:t xml:space="preserve">În urma analizei valorilor măsurate se adoptă </w:t>
      </w:r>
      <w:r w:rsidRPr="002A761F">
        <w:rPr>
          <w:bCs/>
          <w:u w:val="single"/>
        </w:rPr>
        <w:t>arborele de intrare corp comun cu pinionul conic</w:t>
      </w:r>
      <w:r>
        <w:rPr>
          <w:bCs/>
        </w:rPr>
        <w:t xml:space="preserve"> şi </w:t>
      </w:r>
      <w:r w:rsidRPr="002A761F">
        <w:rPr>
          <w:bCs/>
          <w:u w:val="single"/>
        </w:rPr>
        <w:t>arborele intermediar corp comun cu pinionul cilindric</w:t>
      </w:r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>Schema de calcul a vitezei periferice pentru angrenajul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45pt;height:194.1pt" o:ole="">
            <v:imagedata r:id="rId88" o:title=""/>
          </v:shape>
          <o:OLEObject Type="Embed" ProgID="PBrush" ShapeID="_x0000_i1038" DrawAspect="Content" ObjectID="_1766822861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r>
        <w:rPr>
          <w:i/>
        </w:rPr>
        <w:t>Relaţia de calcul a vitezei periferice</w:t>
      </w:r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r>
        <w:t>unde: d</w:t>
      </w:r>
      <w:r>
        <w:rPr>
          <w:vertAlign w:val="subscript"/>
        </w:rPr>
        <w:t>m1</w:t>
      </w:r>
      <w:r>
        <w:t xml:space="preserve"> [mm] reprezintă diametrul de divizare median al pinionului conic şi n</w:t>
      </w:r>
      <w:r>
        <w:rPr>
          <w:vertAlign w:val="subscript"/>
        </w:rPr>
        <w:t>p</w:t>
      </w:r>
      <w:r>
        <w:t xml:space="preserve"> [rot/min] – turaţia pinionului</w:t>
      </w:r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tr</w:t>
      </w:r>
      <w:r w:rsidR="00B70321">
        <w:rPr>
          <w:b/>
          <w:bCs/>
          <w:i/>
          <w:iCs/>
          <w:color w:val="000000"/>
          <w:shd w:val="clear" w:color="auto" w:fill="FFFFFF"/>
        </w:rPr>
        <w:t>eptei de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r>
              <w:t>Treapta de precizie</w:t>
            </w:r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r>
              <w:t>Procedeul de prelucrare</w:t>
            </w:r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r>
              <w:t xml:space="preserve">Curbă în arc de cerc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Frezare îngrijită</w:t>
            </w:r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r>
              <w:t>Curbă în arc de cerc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4609E2F7" w14:textId="77777777" w:rsidR="00DE0383" w:rsidRDefault="00DE0383" w:rsidP="00DE0383">
      <w:pPr>
        <w:rPr>
          <w:color w:val="000000"/>
        </w:rPr>
      </w:pPr>
      <w:r w:rsidRPr="00FF1891">
        <w:rPr>
          <w:color w:val="000000"/>
        </w:rPr>
        <w:t>Vâscozitatea cinematică</w:t>
      </w:r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r>
        <w:rPr>
          <w:color w:val="000000"/>
        </w:rPr>
        <w:t>Tipul uleiului: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r w:rsidRPr="00A94CF2">
        <w:rPr>
          <w:b/>
          <w:i/>
        </w:rPr>
        <w:t xml:space="preserve">Valorile factorilor </w:t>
      </w:r>
      <w:r>
        <w:rPr>
          <w:b/>
          <w:i/>
        </w:rPr>
        <w:t xml:space="preserve">de corecţie </w:t>
      </w:r>
      <w:r w:rsidRPr="00A94CF2">
        <w:rPr>
          <w:b/>
          <w:i/>
        </w:rPr>
        <w:t>pentru solicitarea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 pentru</w:t>
            </w:r>
            <w:r>
              <w:t xml:space="preserve"> roţi cu</w:t>
            </w:r>
            <w:r w:rsidR="005D001B">
              <w:t xml:space="preserve"> dantură </w:t>
            </w:r>
            <w:r w:rsidRPr="00A7353D">
              <w:t>curbă</w:t>
            </w:r>
            <w:r>
              <w:t xml:space="preserve"> în arc de cerc</w:t>
            </w:r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 xml:space="preserve">Factorul înclinării danturii pentru solicitarea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r w:rsidRPr="0033205A">
        <w:rPr>
          <w:b/>
          <w:i/>
        </w:rPr>
        <w:t>Valorile factorilor pentru solicitarea de încovoiere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pentru </w:t>
            </w:r>
            <w:r>
              <w:t xml:space="preserve">roţi cu </w:t>
            </w:r>
            <w:r w:rsidRPr="00A7353D">
              <w:t>dantură curbă</w:t>
            </w:r>
            <w:r>
              <w:t xml:space="preserve"> în arc de cerc</w:t>
            </w:r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r>
              <w:t xml:space="preserve">Factorul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r w:rsidRPr="00362CDD">
        <w:rPr>
          <w:rStyle w:val="Strong"/>
          <w:i/>
          <w:iCs/>
          <w:color w:val="000000"/>
          <w:shd w:val="clear" w:color="auto" w:fill="FFFFFF"/>
        </w:rPr>
        <w:t>Tensiunile efective de contact şi de încovoiere</w:t>
      </w:r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 (coeficienţii) de siguranţă efectivi la solicitările de contact şi de încovoiere</w:t>
      </w:r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 valorilor factorilor (coeficienţilor) de siguranţă</w:t>
      </w:r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se verifică la solicitarea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>) ≥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verifică la solicitarea de încovoiere)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48029CBA" w14:textId="39682FA2" w:rsidR="00AD6040" w:rsidRDefault="00AD6040" w:rsidP="007F016D">
      <w:pPr>
        <w:jc w:val="both"/>
      </w:pPr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pinionul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roata conică.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r w:rsidRPr="000E7A27">
        <w:t>modulul normal, m</w:t>
      </w:r>
      <w:r w:rsidRPr="000E7A27">
        <w:rPr>
          <w:vertAlign w:val="subscript"/>
        </w:rPr>
        <w:t>n</w:t>
      </w:r>
      <w:r w:rsidRPr="000E7A27">
        <w:t>; modulul frontal, m</w:t>
      </w:r>
      <w:r w:rsidRPr="000E7A27">
        <w:rPr>
          <w:vertAlign w:val="subscript"/>
        </w:rPr>
        <w:t>t</w:t>
      </w:r>
      <w:r w:rsidRPr="000E7A27">
        <w:t>; numărul de dinţi, z; unghiul de înclinare, β; direcţia înclinării dinţilor (dreapta sau stânga); profilul de referinţă; coeficientul deplasării profilului, x; treapta de precizie şi jocul, conform STAS 6273; lungimea peste N dinţi, W</w:t>
      </w:r>
      <w:r w:rsidRPr="000E7A27">
        <w:rPr>
          <w:vertAlign w:val="subscript"/>
        </w:rPr>
        <w:t>Nn</w:t>
      </w:r>
      <w:r w:rsidRPr="000E7A27">
        <w:t>; diametrul de divizare, d; înălţimea dintelui, h; toleranţe şi abateri.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>Schema de calcul a vitezei periferice pentru angrenajul cilindric</w:t>
      </w:r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7pt;height:179.7pt" o:ole="">
            <v:imagedata r:id="rId97" o:title=""/>
          </v:shape>
          <o:OLEObject Type="Embed" ProgID="PBrush" ShapeID="_x0000_i1039" DrawAspect="Content" ObjectID="_1766822862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2858F18A" w14:textId="77777777"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>Deorece viteza periferică a angrenajului cilindric este mai mică decât cea a angrenajului conic (v. subcap. 6.1.3) tipul uleiului va fi cel ales pentru angrenajul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lastRenderedPageBreak/>
        <w:t>Tensiunile efective de contact şi de încovoiere</w:t>
      </w:r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verifică la solicitarea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 xml:space="preserve">cu abatere redusă, </w:t>
      </w:r>
      <w:r>
        <w:t xml:space="preserve"> nu se impune etapa de dimensionare.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7E84BE02" w14:textId="77777777"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A78CFAA" w14:textId="2C2D3ABF"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77C383BF" w14:textId="43DC4DD9"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>Abatererile minime ale grosimilor dinţilor  pe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r w:rsidRPr="00F65CD1">
        <w:rPr>
          <w:rFonts w:eastAsiaTheme="minorHAnsi"/>
          <w:i/>
          <w:lang w:eastAsia="ro-RO"/>
        </w:rPr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Emphasis"/>
          <w:rFonts w:eastAsiaTheme="minorHAnsi"/>
          <w:lang w:eastAsia="ro-RO"/>
        </w:rPr>
        <w:lastRenderedPageBreak/>
        <w:t>Toleranţa abaterii direcţiei dintelui</w:t>
      </w:r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r>
        <w:rPr>
          <w:rFonts w:eastAsiaTheme="minorHAnsi"/>
          <w:lang w:eastAsia="ro-RO"/>
        </w:rPr>
        <w:t>μm.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r w:rsidRPr="009F3D24">
        <w:rPr>
          <w:b/>
          <w:i/>
        </w:rPr>
        <w:t>Personalizarea cotelor angrenajului şi roţilor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roată;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806E2F">
        <w:rPr>
          <w:rFonts w:ascii="Times New Roman" w:hAnsi="Times New Roman"/>
          <w:sz w:val="24"/>
          <w:szCs w:val="24"/>
          <w:lang w:val="en-GB"/>
        </w:rPr>
        <w:t xml:space="preserve">distanţa dintre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r>
        <w:rPr>
          <w:rFonts w:ascii="Times New Roman" w:hAnsi="Times New Roman"/>
          <w:sz w:val="24"/>
          <w:szCs w:val="24"/>
        </w:rPr>
        <w:t>RConCil</w:t>
      </w:r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5.75pt;height:525.3pt" o:ole="">
            <v:imagedata r:id="rId102" o:title=""/>
          </v:shape>
          <o:OLEObject Type="Embed" ProgID="PBrush" ShapeID="_x0000_i1040" DrawAspect="Content" ObjectID="_1766822863" r:id="rId103"/>
        </w:object>
      </w:r>
    </w:p>
    <w:p w14:paraId="3DA59956" w14:textId="77777777" w:rsidR="00057E7B" w:rsidRPr="00822C3E" w:rsidRDefault="00057E7B" w:rsidP="00057E7B">
      <w:pPr>
        <w:autoSpaceDN w:val="0"/>
      </w:pPr>
      <w:r w:rsidRPr="00822C3E">
        <w:rPr>
          <w:i/>
        </w:rPr>
        <w:t>Semnificaţiile notaţiilor</w:t>
      </w:r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angrenaj conic; II – angrenaj cilindric;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cilindric; 2</w:t>
      </w:r>
      <w:r w:rsidRPr="00057E7B">
        <w:rPr>
          <w:vertAlign w:val="superscript"/>
        </w:rPr>
        <w:t>I</w:t>
      </w:r>
      <w:r w:rsidRPr="00057E7B">
        <w:t xml:space="preserve"> – roată conică; 2</w:t>
      </w:r>
      <w:r w:rsidRPr="00057E7B">
        <w:rPr>
          <w:vertAlign w:val="superscript"/>
        </w:rPr>
        <w:t>II</w:t>
      </w:r>
      <w:r w:rsidRPr="00057E7B">
        <w:t xml:space="preserve"> – roată cilindrică.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Forţe în angrenajul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sensurile forţelor din angrenaje</w:t>
      </w:r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>:  direcţie tangentă la cercurile  de rostogolire;  sensul opus vitezei (forţă rezistentă), pentru roata conducătoare, şi acelaşi sens cu viteza (forţă motoare), pentru roata condusă.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BF14" w14:textId="77777777" w:rsidR="008C0775" w:rsidRDefault="008C0775" w:rsidP="008C0775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3FFEA40B" w14:textId="2EF5FC24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r>
        <w:rPr>
          <w:b/>
          <w:i/>
        </w:rPr>
        <w:t xml:space="preserve">Valorile forţelor din angrenajul cilindric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r w:rsidRPr="000F053D">
        <w:rPr>
          <w:b/>
          <w:i/>
          <w:lang w:eastAsia="zh-CN"/>
        </w:rPr>
        <w:t>Valorile forţelor din angrenaje</w:t>
      </w:r>
      <w:r w:rsidR="00823D25">
        <w:rPr>
          <w:b/>
          <w:i/>
          <w:lang w:eastAsia="zh-CN"/>
        </w:rPr>
        <w:t xml:space="preserve"> (sinteză)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>onic cu dantură curbă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Materialul penelor</w:t>
      </w:r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r>
        <w:rPr>
          <w:bCs/>
          <w:color w:val="000000"/>
        </w:rPr>
        <w:t xml:space="preserve">Pentru toate penele se adoptă oțel pentru construcții mecanice E295 cu </w:t>
      </w:r>
      <w:r w:rsidR="00D726C9">
        <w:rPr>
          <w:bCs/>
          <w:color w:val="000000"/>
        </w:rPr>
        <w:t xml:space="preserve">limita de curgere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>, tensiunea admisibilă la strivire σ</w:t>
      </w:r>
      <w:r w:rsidR="00D726C9">
        <w:rPr>
          <w:bCs/>
          <w:color w:val="000000"/>
          <w:vertAlign w:val="subscript"/>
        </w:rPr>
        <w:t>as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tensiunea admisibilă la forfecare τ</w:t>
      </w:r>
      <w:r w:rsidR="00D726C9">
        <w:rPr>
          <w:bCs/>
          <w:color w:val="000000"/>
          <w:vertAlign w:val="subscript"/>
        </w:rPr>
        <w:t>af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Tipurile şi formele</w:t>
      </w:r>
      <w:r w:rsidR="00FC2952" w:rsidRPr="00747B4C">
        <w:rPr>
          <w:b/>
          <w:bCs/>
          <w:i/>
          <w:color w:val="000000"/>
        </w:rPr>
        <w:t xml:space="preserve"> penelor paralele</w:t>
      </w:r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9pt;height:2in" o:ole="">
            <v:imagedata r:id="rId106" o:title=""/>
          </v:shape>
          <o:OLEObject Type="Embed" ProgID="PBrush" ShapeID="_x0000_i1041" DrawAspect="Content" ObjectID="_1766822864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</w:t>
            </w:r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[Nmm]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lastRenderedPageBreak/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r>
        <w:t xml:space="preserve">Deoarece, în cazul tuturor penelor,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L</w:t>
      </w:r>
      <w:r w:rsidRPr="00B00FAC">
        <w:rPr>
          <w:vertAlign w:val="subscript"/>
        </w:rPr>
        <w:t>b</w:t>
      </w:r>
      <w:r>
        <w:t>, s-a adoptat o singură pană</w:t>
      </w:r>
      <w:r w:rsidR="00D63718">
        <w:t xml:space="preserve"> (L</w:t>
      </w:r>
      <w:r w:rsidR="00D63718">
        <w:rPr>
          <w:vertAlign w:val="subscript"/>
        </w:rPr>
        <w:t>b</w:t>
      </w:r>
      <w:r w:rsidR="00D63718">
        <w:t xml:space="preserve"> reprezintă lungimea butucului roții)</w:t>
      </w:r>
      <w:r w:rsidR="000F6765">
        <w:t xml:space="preserve"> exceptie in cazul penei III unde se vor adopta doua pene de cate 70 mm fiecar</w:t>
      </w:r>
      <w:r w:rsidR="00CA4192">
        <w:t>e cu forma C</w:t>
      </w:r>
      <w:r w:rsidR="009915A0">
        <w:t>, avand lungimea totala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>La proiectaea formelor</w:t>
      </w:r>
      <w:r w:rsidR="00020955">
        <w:rPr>
          <w:bCs/>
          <w:color w:val="000000"/>
        </w:rPr>
        <w:t xml:space="preserve"> şi generarea modelelor </w:t>
      </w:r>
      <w:r>
        <w:rPr>
          <w:bCs/>
          <w:color w:val="000000"/>
        </w:rPr>
        <w:t>elementelor (</w:t>
      </w:r>
      <w:r w:rsidR="00020955">
        <w:rPr>
          <w:bCs/>
          <w:color w:val="000000"/>
        </w:rPr>
        <w:t>parturilor</w:t>
      </w:r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ţinut cont de recomandările din Anexa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HH</w:t>
      </w:r>
      <w:r>
        <w:rPr>
          <w:color w:val="000000"/>
          <w:shd w:val="clear" w:color="auto" w:fill="FFFFFF"/>
          <w:lang w:val="en-GB"/>
        </w:rPr>
        <w:t>.CATProduct</w:t>
      </w:r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HV</w:t>
      </w:r>
      <w:r>
        <w:rPr>
          <w:color w:val="000000"/>
          <w:shd w:val="clear" w:color="auto" w:fill="FFFFFF"/>
          <w:lang w:val="en-GB"/>
        </w:rPr>
        <w:t>.CATProduct</w:t>
      </w:r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HH</w:t>
      </w:r>
      <w:r>
        <w:rPr>
          <w:color w:val="000000"/>
          <w:shd w:val="clear" w:color="auto" w:fill="FFFFFF"/>
          <w:lang w:val="en-GB"/>
        </w:rPr>
        <w:t>.CATProduct</w:t>
      </w:r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 arbore intermediar HV</w:t>
      </w:r>
      <w:r>
        <w:rPr>
          <w:color w:val="000000"/>
          <w:shd w:val="clear" w:color="auto" w:fill="FFFFFF"/>
          <w:lang w:val="en-GB"/>
        </w:rPr>
        <w:t>.CATProduct</w:t>
      </w:r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.CATProduct</w:t>
      </w:r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VV</w:t>
      </w:r>
      <w:r>
        <w:rPr>
          <w:color w:val="000000"/>
          <w:shd w:val="clear" w:color="auto" w:fill="FFFFFF"/>
          <w:lang w:val="en-GB"/>
        </w:rPr>
        <w:t>.CATProduct</w:t>
      </w:r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de iesire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.CATProduct</w:t>
      </w:r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2367BF5D" w14:textId="2A641388" w:rsidR="00F13259" w:rsidRDefault="00F13259" w:rsidP="00C12BB0">
      <w:pPr>
        <w:jc w:val="center"/>
        <w:rPr>
          <w:b/>
          <w:bCs/>
          <w:i/>
          <w:color w:val="000000"/>
          <w:lang w:val="ro-RO"/>
        </w:rPr>
      </w:pP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3602F454" w:rsidR="00BD6BFE" w:rsidRDefault="00152DCE" w:rsidP="00882CF8">
      <w:pPr>
        <w:jc w:val="center"/>
        <w:rPr>
          <w:b/>
          <w:color w:val="000000"/>
          <w:lang w:val="ro-RO"/>
        </w:rPr>
      </w:pPr>
      <w:r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HV.CATProduct</w:t>
      </w:r>
    </w:p>
    <w:p w14:paraId="66224619" w14:textId="471AD6A7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 w:eastAsia="ro-RO"/>
        </w:rPr>
        <w:drawing>
          <wp:inline distT="0" distB="0" distL="0" distR="0" wp14:anchorId="22C7AE0D" wp14:editId="07507E1E">
            <wp:extent cx="4211969" cy="4206875"/>
            <wp:effectExtent l="0" t="0" r="0" b="3175"/>
            <wp:docPr id="49317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94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15" cy="4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68525FAB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/>
        </w:rPr>
        <w:drawing>
          <wp:inline distT="0" distB="0" distL="0" distR="0" wp14:anchorId="3B2D09EC" wp14:editId="33A074A5">
            <wp:extent cx="3770161" cy="4257675"/>
            <wp:effectExtent l="0" t="0" r="1905" b="0"/>
            <wp:docPr id="3541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220" cy="4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2B08C38F" w14:textId="49881CFF" w:rsidR="00ED4B4D" w:rsidRPr="00ED4B4D" w:rsidRDefault="00200C2B" w:rsidP="00ED4B4D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HV.CATProduct</w:t>
      </w:r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8DCC3C4" w14:textId="15927C0A" w:rsidR="00200C2B" w:rsidRDefault="00200C2B" w:rsidP="00200C2B">
      <w:pPr>
        <w:rPr>
          <w:b/>
          <w:bCs/>
          <w:i/>
          <w:iCs/>
          <w:color w:val="000000"/>
        </w:rPr>
      </w:pP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lastRenderedPageBreak/>
        <w:t>Subansamblu carcasa intermediara HV.CATProduct</w:t>
      </w:r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43966EE7" w14:textId="2FAD464E" w:rsidR="00C02FE9" w:rsidRDefault="00C02FE9" w:rsidP="00C02FE9">
      <w:pPr>
        <w:jc w:val="center"/>
        <w:rPr>
          <w:b/>
          <w:bCs/>
          <w:i/>
          <w:iCs/>
          <w:color w:val="000000"/>
        </w:rPr>
      </w:pP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AD55587" w14:textId="256EDA6E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</w:p>
    <w:p w14:paraId="23BD9AC2" w14:textId="77777777" w:rsidR="00E9110F" w:rsidRDefault="00E9110F" w:rsidP="00040B71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HV.CATProduct</w:t>
      </w:r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8E0C041" w14:textId="28BE7B5D" w:rsidR="00E9110F" w:rsidRDefault="00E9110F" w:rsidP="00E9110F">
      <w:pPr>
        <w:jc w:val="center"/>
        <w:rPr>
          <w:b/>
          <w:color w:val="000000"/>
          <w:lang w:val="ro-RO"/>
        </w:rPr>
      </w:pP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7EDE2BBD" w14:textId="4EF9DBFB" w:rsidR="00E9110F" w:rsidRDefault="00E9110F" w:rsidP="00E9110F">
      <w:pPr>
        <w:jc w:val="center"/>
        <w:rPr>
          <w:b/>
          <w:color w:val="000000"/>
          <w:lang w:val="ro-RO"/>
        </w:rPr>
      </w:pP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1F4D5F6F" w14:textId="627908F1" w:rsidR="00D16D7A" w:rsidRPr="00A0543A" w:rsidRDefault="00D16D7A" w:rsidP="00A0543A">
      <w:pPr>
        <w:jc w:val="center"/>
        <w:rPr>
          <w:b/>
          <w:color w:val="000000"/>
          <w:lang w:val="ro-RO"/>
        </w:rPr>
      </w:pPr>
    </w:p>
    <w:p w14:paraId="257F9E4E" w14:textId="77777777" w:rsidR="00A0543A" w:rsidRDefault="00A0543A" w:rsidP="00040B71">
      <w:pPr>
        <w:rPr>
          <w:color w:val="000000"/>
          <w:shd w:val="clear" w:color="auto" w:fill="FFFFFF"/>
        </w:rPr>
      </w:pPr>
    </w:p>
    <w:p w14:paraId="2BE8DCFF" w14:textId="5F4E6862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HV.CATProduct</w:t>
      </w:r>
      <w:r w:rsidR="00D058DA">
        <w:rPr>
          <w:color w:val="000000"/>
          <w:shd w:val="clear" w:color="auto" w:fill="FFFFFF"/>
        </w:rPr>
        <w:br/>
      </w:r>
    </w:p>
    <w:p w14:paraId="1F72E121" w14:textId="7843F608" w:rsidR="003252FE" w:rsidRDefault="00D058DA" w:rsidP="00882CF8">
      <w:pPr>
        <w:jc w:val="center"/>
        <w:rPr>
          <w:b/>
          <w:color w:val="000000"/>
          <w:lang w:val="ro-RO"/>
        </w:rPr>
      </w:pPr>
      <w:r w:rsidRPr="00D058DA">
        <w:rPr>
          <w:b/>
          <w:noProof/>
          <w:color w:val="000000"/>
          <w:lang w:val="ro-RO" w:eastAsia="ro-RO"/>
        </w:rPr>
        <w:drawing>
          <wp:inline distT="0" distB="0" distL="0" distR="0" wp14:anchorId="0E7E17A6" wp14:editId="79777EAF">
            <wp:extent cx="6300470" cy="3161665"/>
            <wp:effectExtent l="0" t="0" r="5080" b="635"/>
            <wp:docPr id="147951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88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B4DC9C9" w14:textId="6980D752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14:paraId="3F2981BE" w14:textId="77777777" w:rsidR="00382A2F" w:rsidRDefault="00382A2F" w:rsidP="00040B71">
      <w:pPr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t>Subansambu arbore intermediar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37E39658" w14:textId="1AE1D9C0" w:rsidR="00FE3DF7" w:rsidRPr="00382A2F" w:rsidRDefault="00FE3DF7" w:rsidP="00FE3DF7">
      <w:pPr>
        <w:jc w:val="center"/>
        <w:rPr>
          <w:bCs/>
          <w:i/>
        </w:rPr>
      </w:pP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6754FD74" w14:textId="656B4FB9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Date de intrare</w:t>
      </w:r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Schema geometriei arborelui conform modelului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diametre şi lungimi</w:t>
      </w:r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r w:rsidRPr="00250009">
        <w:rPr>
          <w:u w:val="single"/>
        </w:rPr>
        <w:t>Diametrele tronsoanelor</w:t>
      </w:r>
      <w:r w:rsidRPr="00250009">
        <w:t>: conform modelului CATIA.</w:t>
      </w:r>
    </w:p>
    <w:p w14:paraId="3DD57104" w14:textId="77777777" w:rsidR="007C6748" w:rsidRPr="00250009" w:rsidRDefault="007C6748" w:rsidP="007C6748">
      <w:pPr>
        <w:jc w:val="both"/>
      </w:pPr>
      <w:r w:rsidRPr="00250009">
        <w:rPr>
          <w:u w:val="single"/>
        </w:rPr>
        <w:t>Lungimi de po</w:t>
      </w:r>
      <w:r w:rsidRPr="00250009">
        <w:rPr>
          <w:u w:val="single"/>
          <w:lang w:val="en-GB"/>
        </w:rPr>
        <w:t>z</w:t>
      </w:r>
      <w:r w:rsidRPr="00250009">
        <w:rPr>
          <w:u w:val="single"/>
        </w:rPr>
        <w:t>iţionare a forţelor şi reacţiunilor</w:t>
      </w:r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distanţa de la conul suplimentar mediu al roţii conice, unde acţionează forţele din angrenaj (secţiunea mediană), la suprafaţa de reyemarea a acesteia pe arbore (modele de mai sus); se determină prin măsurare din modelul 3D al roţii conice;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distanţa de la reazemul A la punctul de acţiune a forţelor pinionului cilindric;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distanţa de la reazemul B la punctul de acţiune a forţelor roţii conice;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distanţa dintre punctele de acţiune a forţelor pinionului conic şi roţii conice); se determină considerând   valoarea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a = 19 mm, din catalogul de rulmenţi  şi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g = 1 mm, grosimea coroanei dinţate.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forţe şi momente</w:t>
      </w:r>
    </w:p>
    <w:p w14:paraId="2FEDB927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Momentul de torsiune</w:t>
      </w:r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312071 Nmm.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r w:rsidRPr="00250009">
        <w:rPr>
          <w:u w:val="single"/>
        </w:rPr>
        <w:lastRenderedPageBreak/>
        <w:t>Forţele de încărcare a roţii conice</w:t>
      </w:r>
      <w:r w:rsidR="000D13FD">
        <w:rPr>
          <w:u w:val="single"/>
        </w:rPr>
        <w:t xml:space="preserve"> cu dantură dreaptă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0E1C7EEF" w:rsidR="007C6748" w:rsidRPr="00250009" w:rsidRDefault="006F3CB3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6035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>
        <w:rPr>
          <w:u w:val="single"/>
        </w:rPr>
        <w:t xml:space="preserve"> cu dantură curbă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3B386375" w:rsidR="000D13FD" w:rsidRPr="00250009" w:rsidRDefault="00591774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3519</w:t>
            </w:r>
            <w:r w:rsidR="000D13FD"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r w:rsidRPr="00250009">
        <w:rPr>
          <w:u w:val="single"/>
        </w:rPr>
        <w:t>Forţele de încărcare a pinionului cilindric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B596577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19321.6</w:t>
            </w:r>
          </w:p>
        </w:tc>
        <w:tc>
          <w:tcPr>
            <w:tcW w:w="2739" w:type="dxa"/>
          </w:tcPr>
          <w:p w14:paraId="12DDAAFC" w14:textId="018C5B42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8021.5</w:t>
            </w:r>
          </w:p>
        </w:tc>
        <w:tc>
          <w:tcPr>
            <w:tcW w:w="2739" w:type="dxa"/>
          </w:tcPr>
          <w:p w14:paraId="5CF5355A" w14:textId="1A9A93BB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5177.22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Momentele de încovoiere</w:t>
      </w:r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="00F16C51">
        <w:rPr>
          <w:rFonts w:ascii="Times New Roman" w:hAnsi="Times New Roman"/>
          <w:sz w:val="24"/>
          <w:szCs w:val="24"/>
        </w:rPr>
        <w:t xml:space="preserve"> cu dantură curbă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cu dantură dreaptă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>/2 = 2350*71,163/2 = 83616,525, momentul de încovoire asociat forţei axiale din pinionul cilindric,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Turația arborelui</w:t>
      </w:r>
    </w:p>
    <w:p w14:paraId="36526C58" w14:textId="77777777" w:rsidR="007C6748" w:rsidRPr="00250009" w:rsidRDefault="007C6748" w:rsidP="007C6748">
      <w:pPr>
        <w:jc w:val="both"/>
      </w:pPr>
      <w:r w:rsidRPr="00250009">
        <w:t>n = 625 rot/min, turaţia arborelui intermediar.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despre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r w:rsidRPr="00250009">
        <w:rPr>
          <w:bCs/>
          <w:iCs/>
          <w:u w:val="single"/>
        </w:rPr>
        <w:t>Tipul oţelului, rezistenţa la rupere şi tratamentul termic</w:t>
      </w:r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>18MoMnNi13, σ</w:t>
      </w:r>
      <w:r w:rsidRPr="00250009">
        <w:rPr>
          <w:color w:val="000000"/>
          <w:shd w:val="clear" w:color="auto" w:fill="FFFFFF"/>
          <w:vertAlign w:val="subscript"/>
        </w:rPr>
        <w:t>r</w:t>
      </w:r>
      <w:r w:rsidRPr="00250009">
        <w:rPr>
          <w:color w:val="000000"/>
          <w:shd w:val="clear" w:color="auto" w:fill="FFFFFF"/>
        </w:rPr>
        <w:t>= 950 MPa, cementare.</w:t>
      </w:r>
    </w:p>
    <w:p w14:paraId="0EE59175" w14:textId="77777777" w:rsidR="007C6748" w:rsidRPr="00250009" w:rsidRDefault="007C6748" w:rsidP="007C6748">
      <w:pPr>
        <w:jc w:val="both"/>
      </w:pPr>
      <w:r w:rsidRPr="00250009">
        <w:rPr>
          <w:color w:val="000000"/>
          <w:u w:val="single"/>
          <w:shd w:val="clear" w:color="auto" w:fill="FFFFFF"/>
        </w:rPr>
        <w:t xml:space="preserve">Rezistenţele la oboseală pentru ciclurile alternant simetric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şi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 încovoiere,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torsiune,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Date geometrice și tehnologice de intrare,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8.95pt;height:344.95pt" o:ole="">
            <v:imagedata r:id="rId126" o:title=""/>
          </v:shape>
          <o:OLEObject Type="Embed" ProgID="PBrush" ShapeID="_x0000_i1042" DrawAspect="Content" ObjectID="_1766822865" r:id="rId12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C24EAF">
        <w:rPr>
          <w:b/>
          <w:bCs/>
          <w:i/>
          <w:iCs/>
        </w:rPr>
        <w:t xml:space="preserve">Modelul arborelui intermediar </w:t>
      </w:r>
      <w:r>
        <w:rPr>
          <w:b/>
          <w:bCs/>
          <w:i/>
          <w:iCs/>
        </w:rPr>
        <w:t>în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YX</w:t>
      </w:r>
    </w:p>
    <w:p w14:paraId="065A920D" w14:textId="5C2CEFC4" w:rsidR="00BD7379" w:rsidRDefault="00D65376" w:rsidP="00FF6DE1">
      <w:pPr>
        <w:jc w:val="center"/>
      </w:pPr>
      <w:r w:rsidRPr="00D65376">
        <w:rPr>
          <w:noProof/>
        </w:rPr>
        <w:lastRenderedPageBreak/>
        <w:drawing>
          <wp:inline distT="0" distB="0" distL="0" distR="0" wp14:anchorId="42F716AF" wp14:editId="6DF50713">
            <wp:extent cx="6300470" cy="2907030"/>
            <wp:effectExtent l="0" t="0" r="5080" b="7620"/>
            <wp:docPr id="16302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433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ZX</w:t>
      </w:r>
    </w:p>
    <w:p w14:paraId="02572B58" w14:textId="2333C726" w:rsidR="00FF6DE1" w:rsidRDefault="00D65376" w:rsidP="00FF6DE1">
      <w:pPr>
        <w:jc w:val="center"/>
      </w:pPr>
      <w:r w:rsidRPr="00D65376">
        <w:rPr>
          <w:noProof/>
        </w:rPr>
        <w:drawing>
          <wp:inline distT="0" distB="0" distL="0" distR="0" wp14:anchorId="146BB35B" wp14:editId="1CEEC69D">
            <wp:extent cx="6300470" cy="2945765"/>
            <wp:effectExtent l="0" t="0" r="5080" b="6985"/>
            <wp:docPr id="812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tronsoanelor</w:t>
      </w:r>
    </w:p>
    <w:p w14:paraId="77EA3970" w14:textId="5B1B5E28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43F7F89A" wp14:editId="1B08FE25">
            <wp:extent cx="4629796" cy="3439005"/>
            <wp:effectExtent l="0" t="0" r="0" b="9525"/>
            <wp:docPr id="19791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210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crestăturilor (dantură evolventică și canal de pană)</w:t>
      </w:r>
    </w:p>
    <w:p w14:paraId="461949EB" w14:textId="4AC50754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3B6FEA8" wp14:editId="1E541E0B">
            <wp:extent cx="4372585" cy="3219899"/>
            <wp:effectExtent l="0" t="0" r="9525" b="0"/>
            <wp:docPr id="134403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85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privind poziția punctului de calcul a săgeții la încovoiere; turația; considerarea greutății proprii, efectului giroscopic și rigidității rulmenților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3" type="#_x0000_t75" style="width:453.9pt;height:1in" o:ole="">
            <v:imagedata r:id="rId132" o:title=""/>
          </v:shape>
          <o:OLEObject Type="Embed" ProgID="PBrush" ShapeID="_x0000_i1043" DrawAspect="Content" ObjectID="_1766822866" r:id="rId133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>ate despre rulmenți</w:t>
      </w:r>
    </w:p>
    <w:p w14:paraId="35E7CCC7" w14:textId="2B3A327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72AEC549" wp14:editId="7C587EC2">
            <wp:extent cx="6300470" cy="1674495"/>
            <wp:effectExtent l="0" t="0" r="5080" b="1905"/>
            <wp:docPr id="31026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696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masele auxiliare (roata conică)</w:t>
      </w:r>
    </w:p>
    <w:p w14:paraId="4545E58F" w14:textId="36149900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4F3E537D" wp14:editId="6BF23B8A">
            <wp:extent cx="6300470" cy="1433195"/>
            <wp:effectExtent l="0" t="0" r="5080" b="0"/>
            <wp:docPr id="19287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451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privind caracteristicile încărcărilor</w:t>
      </w:r>
    </w:p>
    <w:p w14:paraId="18C8B653" w14:textId="3D4C7B5B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3A252EBF" wp14:editId="08F6A77F">
            <wp:extent cx="6300470" cy="1449070"/>
            <wp:effectExtent l="0" t="0" r="5080" b="0"/>
            <wp:docPr id="71053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384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axiale</w:t>
      </w:r>
    </w:p>
    <w:p w14:paraId="1DBEC879" w14:textId="4ABE69AE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5E91D85" wp14:editId="301FFDC5">
            <wp:extent cx="6300470" cy="1245235"/>
            <wp:effectExtent l="0" t="0" r="5080" b="0"/>
            <wp:docPr id="11257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1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radiale</w:t>
      </w:r>
    </w:p>
    <w:p w14:paraId="3346B7E0" w14:textId="01806623" w:rsidR="00BD7379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drawing>
          <wp:inline distT="0" distB="0" distL="0" distR="0" wp14:anchorId="35DB1000" wp14:editId="4A79F9D5">
            <wp:extent cx="6300470" cy="1868805"/>
            <wp:effectExtent l="0" t="0" r="5080" b="0"/>
            <wp:docPr id="139479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24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>Date despre încărcarea cu momente de încovoiere</w:t>
      </w:r>
    </w:p>
    <w:p w14:paraId="5AAB3F27" w14:textId="38253951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lastRenderedPageBreak/>
        <w:drawing>
          <wp:inline distT="0" distB="0" distL="0" distR="0" wp14:anchorId="0714A515" wp14:editId="77DF2344">
            <wp:extent cx="6300470" cy="1280795"/>
            <wp:effectExtent l="0" t="0" r="5080" b="0"/>
            <wp:docPr id="93514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53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momente de torsiune</w:t>
      </w:r>
    </w:p>
    <w:p w14:paraId="439D96F2" w14:textId="4A1C809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427E0602" wp14:editId="612AA0BC">
            <wp:extent cx="6300470" cy="1407160"/>
            <wp:effectExtent l="0" t="0" r="5080" b="2540"/>
            <wp:docPr id="24789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458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>Date despre material</w:t>
      </w:r>
    </w:p>
    <w:p w14:paraId="69E5BE4C" w14:textId="5D2698DE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drawing>
          <wp:inline distT="0" distB="0" distL="0" distR="0" wp14:anchorId="2CC36E17" wp14:editId="31A336FC">
            <wp:extent cx="6300470" cy="3717290"/>
            <wp:effectExtent l="0" t="0" r="5080" b="0"/>
            <wp:docPr id="24694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470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r>
        <w:rPr>
          <w:b/>
          <w:bCs/>
          <w:i/>
          <w:iCs/>
        </w:rPr>
        <w:t>Rezultate obținute</w:t>
      </w:r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r w:rsidRPr="00711162">
        <w:rPr>
          <w:bCs/>
          <w:i/>
          <w:iCs/>
        </w:rPr>
        <w:t>Valorile reacțiunilor în reazeme (lagăre cu rulmenți)</w:t>
      </w:r>
    </w:p>
    <w:p w14:paraId="71782A8F" w14:textId="44A963C3" w:rsidR="00FF6DE1" w:rsidRDefault="00D65376" w:rsidP="00FF6DE1">
      <w:pPr>
        <w:jc w:val="center"/>
      </w:pPr>
      <w:r w:rsidRPr="00D65376">
        <w:rPr>
          <w:noProof/>
        </w:rPr>
        <w:lastRenderedPageBreak/>
        <w:drawing>
          <wp:inline distT="0" distB="0" distL="0" distR="0" wp14:anchorId="31651405" wp14:editId="0A2A50AD">
            <wp:extent cx="6300470" cy="2501265"/>
            <wp:effectExtent l="0" t="0" r="5080" b="0"/>
            <wp:docPr id="7956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92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r w:rsidRPr="0098410A">
        <w:rPr>
          <w:color w:val="FF0000"/>
        </w:rPr>
        <w:t xml:space="preserve">Valorile forțelor </w:t>
      </w:r>
      <w:r>
        <w:rPr>
          <w:color w:val="FF0000"/>
        </w:rPr>
        <w:t xml:space="preserve">de reacțiune </w:t>
      </w:r>
      <w:r w:rsidRPr="0098410A">
        <w:rPr>
          <w:color w:val="FF0000"/>
        </w:rPr>
        <w:t>R (rezultanta) se folosesc pentru calculul rulm</w:t>
      </w:r>
      <w:r>
        <w:rPr>
          <w:color w:val="FF0000"/>
        </w:rPr>
        <w:t>enților.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Verificarea arborelui intermediar la solicitări compuse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tensiunilor echivalente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6FD13F0E" w:rsidR="009A42BD" w:rsidRDefault="00D65376" w:rsidP="009A42BD">
      <w:pPr>
        <w:tabs>
          <w:tab w:val="left" w:pos="340"/>
        </w:tabs>
        <w:spacing w:line="20" w:lineRule="atLeast"/>
        <w:rPr>
          <w:i/>
          <w:iCs/>
        </w:rPr>
      </w:pPr>
      <w:r w:rsidRPr="00D65376">
        <w:rPr>
          <w:i/>
          <w:iCs/>
          <w:noProof/>
        </w:rPr>
        <w:drawing>
          <wp:inline distT="0" distB="0" distL="0" distR="0" wp14:anchorId="496CF266" wp14:editId="2273105A">
            <wp:extent cx="6300470" cy="847725"/>
            <wp:effectExtent l="0" t="0" r="5080" b="9525"/>
            <wp:docPr id="97449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02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coeficientului de siguranță </w:t>
      </w:r>
    </w:p>
    <w:p w14:paraId="039A64ED" w14:textId="33F4EC3E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5617CA42" wp14:editId="69B7279B">
            <wp:extent cx="6125430" cy="4296375"/>
            <wp:effectExtent l="0" t="0" r="8890" b="9525"/>
            <wp:docPr id="4922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951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308" w14:textId="43E6E333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BA6E88F" wp14:editId="0DAB966C">
            <wp:extent cx="6300470" cy="725805"/>
            <wp:effectExtent l="0" t="0" r="5080" b="0"/>
            <wp:docPr id="138924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712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>Verificarea valorii coeficientului de siguranţă</w:t>
      </w:r>
    </w:p>
    <w:p w14:paraId="52FE165B" w14:textId="4B5CA33F" w:rsidR="00BD7379" w:rsidRDefault="009A42BD" w:rsidP="009A42BD">
      <w:pPr>
        <w:rPr>
          <w:b/>
          <w:color w:val="000000"/>
          <w:lang w:val="ro-RO"/>
        </w:rPr>
      </w:pPr>
      <w:r>
        <w:t>S</w:t>
      </w:r>
      <w:r>
        <w:rPr>
          <w:vertAlign w:val="subscript"/>
        </w:rPr>
        <w:t>Fmin</w:t>
      </w:r>
      <w:r>
        <w:t xml:space="preserve"> ≥ S</w:t>
      </w:r>
      <w:r>
        <w:rPr>
          <w:vertAlign w:val="subscript"/>
        </w:rPr>
        <w:t>F</w:t>
      </w:r>
      <w:r>
        <w:t xml:space="preserve"> cu S</w:t>
      </w:r>
      <w:r>
        <w:rPr>
          <w:vertAlign w:val="subscript"/>
        </w:rPr>
        <w:t>Fmin</w:t>
      </w:r>
      <w:r>
        <w:t xml:space="preserve"> = </w:t>
      </w:r>
      <w:r w:rsidR="00D65376">
        <w:t>5</w:t>
      </w:r>
      <w:r>
        <w:t xml:space="preserve">; </w:t>
      </w:r>
      <w:r w:rsidR="00D65376">
        <w:t xml:space="preserve"> </w:t>
      </w:r>
      <w:r w:rsidR="00D65376">
        <w:rPr>
          <w:color w:val="FF0000"/>
        </w:rPr>
        <w:t>5</w:t>
      </w:r>
      <w:r w:rsidRPr="000E08C9">
        <w:rPr>
          <w:color w:val="FF0000"/>
        </w:rPr>
        <w:t xml:space="preserve"> &gt; 1,2 (se verifică)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</w:rPr>
        <w:t>Verificare la deformații de încovoiere (flexionale)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Diagramele săgeților și rotirilor</w:t>
      </w:r>
    </w:p>
    <w:p w14:paraId="2A08FC3B" w14:textId="19E56221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0FF2496F" wp14:editId="6092E3ED">
            <wp:extent cx="6300470" cy="3856990"/>
            <wp:effectExtent l="0" t="0" r="5080" b="0"/>
            <wp:docPr id="122821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1209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Valorile săgeților și rotirilor maxime și la jumătatea tronsonului cu dantura </w:t>
      </w:r>
    </w:p>
    <w:p w14:paraId="6C13026D" w14:textId="140BAEC0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1F3BACD5" wp14:editId="43B3C73E">
            <wp:extent cx="6300470" cy="721995"/>
            <wp:effectExtent l="0" t="0" r="5080" b="1905"/>
            <wp:docPr id="13962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18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0F7" w14:textId="3E24B8F9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21D90B84" wp14:editId="51333D21">
            <wp:extent cx="6300470" cy="617220"/>
            <wp:effectExtent l="0" t="0" r="5080" b="0"/>
            <wp:docPr id="192735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5993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6D4" w14:textId="295671E2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745BC443" wp14:editId="6CBEC5E4">
            <wp:extent cx="6300470" cy="1551940"/>
            <wp:effectExtent l="0" t="0" r="5080" b="0"/>
            <wp:docPr id="10315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8377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arborelui intermediar la deformații flexionale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în zona angrenajului</w:t>
      </w:r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108A60A2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r w:rsidRPr="00841599">
        <w:rPr>
          <w:rFonts w:ascii="Times New Roman" w:hAnsi="Times New Roman"/>
          <w:sz w:val="24"/>
          <w:szCs w:val="24"/>
        </w:rPr>
        <w:t>  ≤ 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>; 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 xml:space="preserve"> = (0,01…0,03) * 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= 0,04…0,1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mm; </w:t>
      </w:r>
    </w:p>
    <w:p w14:paraId="71E139AE" w14:textId="72006094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</w:t>
      </w:r>
      <w:r w:rsidR="00984ABF">
        <w:rPr>
          <w:rFonts w:ascii="Times New Roman" w:hAnsi="Times New Roman"/>
          <w:color w:val="FF0000"/>
          <w:sz w:val="24"/>
          <w:szCs w:val="24"/>
        </w:rPr>
        <w:t>3388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&lt; 0,04…0,1</w:t>
      </w:r>
      <w:r w:rsidR="00984ABF">
        <w:rPr>
          <w:rFonts w:ascii="Times New Roman" w:hAnsi="Times New Roman"/>
          <w:color w:val="FF0000"/>
          <w:sz w:val="24"/>
          <w:szCs w:val="24"/>
        </w:rPr>
        <w:t>5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mm (se verifică)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maxime: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>  ≤  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0,015214 &lt; 0,0452 mm (se verifică)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 la deformații unghiulare (rotiri) maxime în lagăre: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 xml:space="preserve">  ≤ 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44723F5C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>0,0</w:t>
      </w:r>
      <w:r w:rsidR="00984ABF">
        <w:rPr>
          <w:color w:val="FF0000"/>
        </w:rPr>
        <w:t>2556</w:t>
      </w:r>
      <w:r w:rsidRPr="009A42BD">
        <w:rPr>
          <w:color w:val="FF0000"/>
        </w:rPr>
        <w:t xml:space="preserve">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verifică)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deformații torsionale</w:t>
      </w:r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r w:rsidRPr="00D1505B">
        <w:t>Consider</w:t>
      </w:r>
      <w:r>
        <w:t xml:space="preserve">ând unghiul de rotire calculat, </w:t>
      </w:r>
    </w:p>
    <w:p w14:paraId="3401F1CA" w14:textId="341519C7" w:rsidR="00973437" w:rsidRDefault="00984ABF" w:rsidP="00973437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lastRenderedPageBreak/>
        <w:drawing>
          <wp:inline distT="0" distB="0" distL="0" distR="0" wp14:anchorId="288AAA0E" wp14:editId="790D8BCD">
            <wp:extent cx="6300470" cy="373380"/>
            <wp:effectExtent l="0" t="0" r="5080" b="7620"/>
            <wp:docPr id="17843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94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437">
        <w:t>,</w:t>
      </w:r>
    </w:p>
    <w:p w14:paraId="49A5A627" w14:textId="77777777" w:rsidR="00973437" w:rsidRDefault="00973437" w:rsidP="00973437">
      <w:pPr>
        <w:jc w:val="both"/>
      </w:pPr>
      <w:r>
        <w:t xml:space="preserve">relaţia de  verificare, </w:t>
      </w:r>
      <w:r w:rsidRPr="00015B5E">
        <w:rPr>
          <w:color w:val="000000"/>
          <w:shd w:val="clear" w:color="auto" w:fill="FFFFFF"/>
        </w:rPr>
        <w:t>φ  ≤  φ</w:t>
      </w:r>
      <w:r w:rsidRPr="00015B5E">
        <w:rPr>
          <w:color w:val="000000"/>
          <w:shd w:val="clear" w:color="auto" w:fill="FFFFFF"/>
          <w:vertAlign w:val="subscript"/>
        </w:rPr>
        <w:t>a</w:t>
      </w:r>
      <w:r>
        <w:rPr>
          <w:color w:val="000000"/>
          <w:shd w:val="clear" w:color="auto" w:fill="FFFFFF"/>
        </w:rPr>
        <w:t xml:space="preserve">, </w:t>
      </w:r>
      <w:r w:rsidRPr="00015B5E">
        <w:rPr>
          <w:color w:val="000000"/>
          <w:shd w:val="clear" w:color="auto" w:fill="FFFFFF"/>
        </w:rPr>
        <w:t>devine</w:t>
      </w:r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2DE0B88D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</w:t>
      </w:r>
      <w:r w:rsidR="0042364A">
        <w:rPr>
          <w:color w:val="FF0000"/>
        </w:rPr>
        <w:t>39</w:t>
      </w:r>
      <w:r w:rsidRPr="00015B5E">
        <w:rPr>
          <w:color w:val="FF0000"/>
        </w:rPr>
        <w:t>  ≤  0,</w:t>
      </w:r>
      <w:r w:rsidR="0042364A">
        <w:rPr>
          <w:color w:val="FF0000"/>
        </w:rPr>
        <w:t>28</w:t>
      </w:r>
      <w:r w:rsidRPr="00015B5E">
        <w:rPr>
          <w:color w:val="FF0000"/>
        </w:rPr>
        <w:t xml:space="preserve"> (se verifică)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solicitări variabile (oboseală)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Diagrama coeficientului de siguranță la oboseală</w:t>
      </w:r>
    </w:p>
    <w:p w14:paraId="5599165A" w14:textId="4DD94D1F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rPr>
          <w:noProof/>
        </w:rPr>
        <w:drawing>
          <wp:inline distT="0" distB="0" distL="0" distR="0" wp14:anchorId="247083CB" wp14:editId="2ABC0F7D">
            <wp:extent cx="6300470" cy="4418330"/>
            <wp:effectExtent l="0" t="0" r="5080" b="1270"/>
            <wp:docPr id="115847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156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D4C" w14:textId="6BEC6A24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rPr>
          <w:noProof/>
        </w:rPr>
        <w:drawing>
          <wp:inline distT="0" distB="0" distL="0" distR="0" wp14:anchorId="67B0E734" wp14:editId="41C6E184">
            <wp:extent cx="6300470" cy="805815"/>
            <wp:effectExtent l="0" t="0" r="5080" b="0"/>
            <wp:docPr id="1899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99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valorii coeficientului de siguranţă </w:t>
      </w:r>
    </w:p>
    <w:p w14:paraId="19F876BA" w14:textId="1074439F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r>
        <w:t>S</w:t>
      </w:r>
      <w:r>
        <w:rPr>
          <w:vertAlign w:val="subscript"/>
        </w:rPr>
        <w:t>Dmin</w:t>
      </w:r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 </w:t>
      </w:r>
      <w:r w:rsidR="00A32D0E">
        <w:rPr>
          <w:color w:val="FF0000"/>
        </w:rPr>
        <w:t>1</w:t>
      </w:r>
      <w:r w:rsidR="0075107E">
        <w:rPr>
          <w:color w:val="FF0000"/>
        </w:rPr>
        <w:t>,46</w:t>
      </w:r>
      <w:r w:rsidRPr="005A5EA3">
        <w:rPr>
          <w:color w:val="FF0000"/>
        </w:rPr>
        <w:t>&gt; 1,</w:t>
      </w:r>
      <w:r w:rsidR="00A32D0E">
        <w:rPr>
          <w:color w:val="FF0000"/>
        </w:rPr>
        <w:t>423</w:t>
      </w:r>
      <w:r w:rsidRPr="005A5EA3">
        <w:rPr>
          <w:color w:val="FF0000"/>
        </w:rPr>
        <w:t xml:space="preserve"> (se verifică)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Verificarea la vibrații</w:t>
      </w:r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torsiune</w:t>
      </w:r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încovoiere</w:t>
      </w:r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Verificare la vibrații</w:t>
      </w:r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torsionale</w:t>
      </w:r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verifică)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>flexionale,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30429F8F" w14:textId="7155B202" w:rsidR="001F58FE" w:rsidRPr="0042364A" w:rsidRDefault="00980D00" w:rsidP="0042364A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>(0…625) ≠  (64218,1…96327,13) rot/min (se verifică)</w:t>
      </w:r>
      <w:r w:rsidR="00700EEF">
        <w:rPr>
          <w:color w:val="FF0000"/>
        </w:rPr>
        <w:t>.</w:t>
      </w: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încărcare a rulmenţilor radial-axiali ai arborelui intermediar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68BFA7A4" w:rsidR="008C3630" w:rsidRPr="002B0636" w:rsidRDefault="008C3630" w:rsidP="002B0636">
      <w:pPr>
        <w:rPr>
          <w:rFonts w:eastAsia="Times New Roman"/>
          <w:b/>
          <w:i/>
          <w:lang w:val="ro-RO"/>
        </w:rPr>
      </w:pPr>
      <w:r w:rsidRPr="008C3630">
        <w:rPr>
          <w:rFonts w:eastAsia="Batang"/>
          <w:bCs/>
          <w:i/>
        </w:rPr>
        <w:t>Forţele exterioare</w:t>
      </w:r>
      <w:r w:rsidR="002B0636" w:rsidRPr="002B0636">
        <w:rPr>
          <w:rFonts w:eastAsia="Batang"/>
          <w:bCs/>
          <w:i/>
        </w:rPr>
        <w:t xml:space="preserve"> </w:t>
      </w:r>
    </w:p>
    <w:p w14:paraId="347E63E7" w14:textId="1D53DF78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>radiale: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</w:t>
      </w:r>
      <w:r w:rsidR="002B0636" w:rsidRPr="002B0636">
        <w:rPr>
          <w:rFonts w:eastAsia="Batang"/>
          <w:bCs/>
          <w:i/>
        </w:rPr>
        <w:t xml:space="preserve">13860.46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>,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</w:t>
      </w:r>
      <w:r w:rsidR="002B0636" w:rsidRPr="002B0636">
        <w:rPr>
          <w:rFonts w:eastAsia="Batang"/>
          <w:bCs/>
          <w:i/>
        </w:rPr>
        <w:t>12935.99</w:t>
      </w:r>
      <w:r w:rsidR="002B0636">
        <w:rPr>
          <w:rFonts w:eastAsia="Batang"/>
          <w:bCs/>
          <w:i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N; </w:t>
      </w:r>
      <w:r w:rsidR="00021DF0">
        <w:rPr>
          <w:rFonts w:ascii="Times New Roman" w:eastAsia="Batang" w:hAnsi="Times New Roman"/>
          <w:bCs/>
          <w:sz w:val="24"/>
          <w:szCs w:val="24"/>
        </w:rPr>
        <w:t>Y=</w:t>
      </w:r>
      <w:r w:rsidR="00021DF0">
        <w:rPr>
          <w:rFonts w:eastAsia="Arial"/>
          <w:lang w:eastAsia="ro-RO"/>
        </w:rPr>
        <w:t>0,73</w:t>
      </w:r>
    </w:p>
    <w:p w14:paraId="7BA9373D" w14:textId="4575E5F0" w:rsidR="00311F2B" w:rsidRPr="00311F2B" w:rsidRDefault="008C3630" w:rsidP="00311F2B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sz w:val="24"/>
          <w:szCs w:val="24"/>
        </w:rPr>
        <w:t xml:space="preserve">axiale: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</w:t>
      </w:r>
      <w:r w:rsidR="008C0775">
        <w:rPr>
          <w:rFonts w:ascii="Times New Roman" w:eastAsia="Batang" w:hAnsi="Times New Roman"/>
          <w:sz w:val="24"/>
          <w:szCs w:val="24"/>
        </w:rPr>
        <w:t>3557</w:t>
      </w:r>
      <w:r w:rsidR="002B0636" w:rsidRPr="002B0636">
        <w:rPr>
          <w:rFonts w:ascii="Times New Roman" w:eastAsia="Batang" w:hAnsi="Times New Roman"/>
          <w:sz w:val="24"/>
          <w:szCs w:val="24"/>
        </w:rPr>
        <w:t>.</w:t>
      </w:r>
      <w:r w:rsidR="008C0775">
        <w:rPr>
          <w:rFonts w:ascii="Times New Roman" w:eastAsia="Batang" w:hAnsi="Times New Roman"/>
          <w:sz w:val="24"/>
          <w:szCs w:val="24"/>
        </w:rPr>
        <w:t>88</w:t>
      </w:r>
      <w:r w:rsidRPr="008C3630">
        <w:rPr>
          <w:rFonts w:ascii="Times New Roman" w:eastAsia="Batang" w:hAnsi="Times New Roman"/>
          <w:sz w:val="24"/>
          <w:szCs w:val="24"/>
        </w:rPr>
        <w:t xml:space="preserve">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</w:t>
      </w:r>
      <w:r w:rsidR="002B0636">
        <w:rPr>
          <w:rFonts w:eastAsia="Times New Roman"/>
          <w:b/>
          <w:i/>
          <w:lang w:val="ro-RO"/>
        </w:rPr>
        <w:t>3519.95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="0040078A">
        <w:rPr>
          <w:rFonts w:ascii="Times New Roman" w:eastAsia="Batang" w:hAnsi="Times New Roman"/>
          <w:bCs/>
          <w:sz w:val="24"/>
          <w:szCs w:val="24"/>
        </w:rPr>
        <w:t>N pentru cazul roții conice cu dantură curbă</w:t>
      </w:r>
      <w:r w:rsidR="0040078A" w:rsidRPr="00311F2B">
        <w:rPr>
          <w:rFonts w:eastAsia="Batang"/>
          <w:bCs/>
        </w:rPr>
        <w:t xml:space="preserve">; </w:t>
      </w:r>
    </w:p>
    <w:p w14:paraId="71D71958" w14:textId="77777777" w:rsidR="008C0775" w:rsidRPr="00FA4944" w:rsidRDefault="008C3630" w:rsidP="008C0775">
      <w:pPr>
        <w:ind w:left="567"/>
        <w:rPr>
          <w:lang w:val="ro-RO"/>
        </w:rPr>
      </w:pPr>
      <w:r w:rsidRPr="00311F2B">
        <w:rPr>
          <w:rFonts w:eastAsia="Batang"/>
          <w:bCs/>
        </w:rPr>
        <w:t>forţa F</w:t>
      </w:r>
      <w:r w:rsidRPr="00311F2B">
        <w:rPr>
          <w:rFonts w:eastAsia="Batang"/>
          <w:bCs/>
          <w:vertAlign w:val="subscript"/>
        </w:rPr>
        <w:t>a1</w:t>
      </w:r>
      <w:r w:rsidRPr="00311F2B">
        <w:rPr>
          <w:rFonts w:eastAsia="Batang"/>
          <w:bCs/>
        </w:rPr>
        <w:t xml:space="preserve"> în funcţie de sensul de rotaţie poate avea semnul </w:t>
      </w:r>
      <w:r w:rsidRPr="00311F2B">
        <w:rPr>
          <w:rFonts w:eastAsia="Batang"/>
          <w:bCs/>
          <w:lang w:val="en-GB"/>
        </w:rPr>
        <w:t>+ (de la st</w:t>
      </w:r>
      <w:r w:rsidRPr="00311F2B">
        <w:rPr>
          <w:rFonts w:eastAsia="Batang"/>
          <w:bCs/>
        </w:rPr>
        <w:t>ânga la dreapta) sau – (de la dreapta</w:t>
      </w:r>
      <w:r w:rsidR="008C0775">
        <w:rPr>
          <w:rFonts w:eastAsia="Batang"/>
          <w:bCs/>
        </w:rPr>
        <w:t>)</w:t>
      </w:r>
      <w:r w:rsidR="008C0775">
        <w:rPr>
          <w:rFonts w:eastAsia="Batang"/>
          <w:bCs/>
        </w:rPr>
        <w:br/>
      </w:r>
      <w:r w:rsidR="008C0775">
        <w:rPr>
          <w:lang w:val="ro-RO"/>
        </w:rPr>
        <w:t>Fa1=3557.88 Fa2=3519.95</w:t>
      </w:r>
    </w:p>
    <w:p w14:paraId="6FCB5DF8" w14:textId="63F430CA" w:rsidR="008C3630" w:rsidRPr="00311F2B" w:rsidRDefault="008C3630" w:rsidP="008C0775">
      <w:pPr>
        <w:pStyle w:val="ListParagraph"/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 xml:space="preserve">Tipul rulmentului şi sarcina (capacitatea) dinamică de bază </w:t>
      </w:r>
    </w:p>
    <w:p w14:paraId="3C7515D6" w14:textId="4F8F8D58" w:rsidR="008C3630" w:rsidRDefault="008C3630" w:rsidP="008C3630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lastRenderedPageBreak/>
        <w:t>Rulment r</w:t>
      </w:r>
      <w:r w:rsidRPr="007427C7">
        <w:rPr>
          <w:rFonts w:eastAsia="Batang"/>
          <w:bCs/>
        </w:rPr>
        <w:t xml:space="preserve">adial-axial cu role conice, cod </w:t>
      </w:r>
      <w:r w:rsidR="00311F2B">
        <w:rPr>
          <w:rFonts w:eastAsia="Arial"/>
          <w:b/>
          <w:color w:val="0070C0"/>
          <w:lang w:eastAsia="ro-RO"/>
        </w:rPr>
        <w:t>31311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r>
        <w:rPr>
          <w:rFonts w:eastAsia="Batang"/>
          <w:bCs/>
        </w:rPr>
        <w:t>sarcina dinamică de bază,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 xml:space="preserve">= </w:t>
      </w:r>
      <w:r w:rsidR="00311F2B">
        <w:rPr>
          <w:rFonts w:eastAsia="Arial"/>
          <w:lang w:eastAsia="ro-RO"/>
        </w:rPr>
        <w:t>137000</w:t>
      </w:r>
      <w:r>
        <w:rPr>
          <w:rFonts w:eastAsia="Batang"/>
          <w:bCs/>
        </w:rPr>
        <w:t xml:space="preserve">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Factorii de influenţă pentru calcul</w:t>
      </w:r>
    </w:p>
    <w:p w14:paraId="380A2A35" w14:textId="04A5AA85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>= 0,</w:t>
      </w:r>
      <w:r w:rsidR="00311F2B">
        <w:rPr>
          <w:rFonts w:eastAsia="Batang"/>
          <w:bCs/>
          <w:lang w:val="en-GB"/>
        </w:rPr>
        <w:t>83</w:t>
      </w:r>
      <w:r>
        <w:rPr>
          <w:rFonts w:eastAsia="Batang"/>
          <w:bCs/>
          <w:lang w:val="en-GB"/>
        </w:rPr>
        <w:t xml:space="preserve"> </w:t>
      </w:r>
      <w:r w:rsidRPr="00A32C3A">
        <w:rPr>
          <w:rFonts w:eastAsia="Batang"/>
          <w:bCs/>
        </w:rPr>
        <w:t>şi Y</w:t>
      </w:r>
      <w:r>
        <w:rPr>
          <w:rFonts w:eastAsia="Batang"/>
          <w:bCs/>
        </w:rPr>
        <w:t xml:space="preserve"> = </w:t>
      </w:r>
      <w:r w:rsidR="00311F2B">
        <w:rPr>
          <w:rFonts w:eastAsia="Batang"/>
          <w:bCs/>
        </w:rPr>
        <w:t>0.73</w:t>
      </w:r>
      <w:r>
        <w:rPr>
          <w:rFonts w:eastAsia="Batang"/>
          <w:bCs/>
        </w:rPr>
        <w:t xml:space="preserve"> pentru rulmentul radial-axial cu role</w:t>
      </w:r>
      <w:r w:rsidRPr="00A32C3A">
        <w:rPr>
          <w:rFonts w:eastAsia="Batang"/>
          <w:bCs/>
        </w:rPr>
        <w:t xml:space="preserve">, cod </w:t>
      </w:r>
      <w:r w:rsidR="00311F2B">
        <w:rPr>
          <w:rFonts w:eastAsia="Arial"/>
          <w:b/>
          <w:color w:val="0070C0"/>
          <w:lang w:eastAsia="ro-RO"/>
        </w:rPr>
        <w:t>31311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>Turaţia arborelui</w:t>
      </w:r>
    </w:p>
    <w:p w14:paraId="5E94E533" w14:textId="0CFFC586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intermediar, n = </w:t>
      </w:r>
      <w:r w:rsidR="00311F2B">
        <w:rPr>
          <w:color w:val="000000"/>
        </w:rPr>
        <w:t>544,871795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r w:rsidRPr="008C3630">
        <w:rPr>
          <w:rFonts w:eastAsia="Batang"/>
          <w:bCs/>
          <w:i/>
          <w:lang w:val="en-GB"/>
        </w:rPr>
        <w:t>Durata de func</w:t>
      </w:r>
      <w:r w:rsidRPr="008C3630">
        <w:rPr>
          <w:rFonts w:eastAsia="Batang"/>
          <w:bCs/>
          <w:i/>
        </w:rPr>
        <w:t>ţionare</w:t>
      </w:r>
      <w:r w:rsidRPr="008C3630">
        <w:rPr>
          <w:rFonts w:eastAsia="Batang"/>
          <w:bCs/>
        </w:rPr>
        <w:t xml:space="preserve"> </w:t>
      </w:r>
    </w:p>
    <w:p w14:paraId="0A0DDA3C" w14:textId="0505879E" w:rsidR="00C32A32" w:rsidRDefault="008C3630" w:rsidP="008C3630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RConCil, L</w:t>
      </w:r>
      <w:r>
        <w:rPr>
          <w:rFonts w:eastAsia="Batang"/>
          <w:bCs/>
          <w:vertAlign w:val="subscript"/>
        </w:rPr>
        <w:t>h imp</w:t>
      </w:r>
      <w:r>
        <w:rPr>
          <w:rFonts w:eastAsia="Batang"/>
          <w:bCs/>
        </w:rPr>
        <w:t xml:space="preserve"> = </w:t>
      </w:r>
      <w:r w:rsidR="00311F2B">
        <w:rPr>
          <w:color w:val="000000"/>
          <w:sz w:val="22"/>
          <w:szCs w:val="22"/>
        </w:rPr>
        <w:t>9000</w:t>
      </w:r>
      <w:r>
        <w:rPr>
          <w:rFonts w:eastAsia="Batang"/>
          <w:bCs/>
        </w:rPr>
        <w:t xml:space="preserve"> ore.</w:t>
      </w:r>
    </w:p>
    <w:p w14:paraId="5079E020" w14:textId="6D3B2BEE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>cu dantură curbă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</w:t>
      </w:r>
      <w:r w:rsidR="00311F2B">
        <w:rPr>
          <w:rFonts w:eastAsia="Times New Roman"/>
          <w:b/>
          <w:i/>
          <w:lang w:val="ro-RO"/>
        </w:rPr>
        <w:t>3519.95</w:t>
      </w:r>
      <w:r w:rsidR="00311F2B" w:rsidRPr="008C3630">
        <w:rPr>
          <w:rFonts w:eastAsia="Batang"/>
          <w:bCs/>
        </w:rPr>
        <w:t xml:space="preserve"> </w:t>
      </w:r>
      <w:r>
        <w:rPr>
          <w:rFonts w:eastAsia="Batang"/>
          <w:bCs/>
        </w:rPr>
        <w:t>N);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r>
        <w:rPr>
          <w:b/>
          <w:i/>
        </w:rPr>
        <w:t>S</w:t>
      </w:r>
      <w:r w:rsidRPr="008C3630">
        <w:rPr>
          <w:b/>
          <w:i/>
        </w:rPr>
        <w:t>arcina dinamică echivalentă maximă (rulmentul cel mai încărcat)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39422D">
        <w:rPr>
          <w:rFonts w:eastAsia="Batang"/>
          <w:bCs/>
          <w:i/>
        </w:rPr>
        <w:t>Forţele axiale interioare</w:t>
      </w:r>
    </w:p>
    <w:p w14:paraId="63A78F38" w14:textId="4463D81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</w:t>
      </w:r>
      <w:r w:rsidR="00311F2B" w:rsidRPr="00311F2B">
        <w:rPr>
          <w:rFonts w:ascii="Times New Roman" w:eastAsia="Batang" w:hAnsi="Times New Roman"/>
          <w:bCs/>
          <w:sz w:val="24"/>
          <w:szCs w:val="24"/>
        </w:rPr>
        <w:t>8860.26</w:t>
      </w:r>
      <w:r w:rsidR="00311F2B">
        <w:rPr>
          <w:rFonts w:ascii="Times New Roman" w:eastAsia="Batang" w:hAnsi="Times New Roman"/>
          <w:bCs/>
          <w:sz w:val="24"/>
          <w:szCs w:val="24"/>
        </w:rPr>
        <w:t>7</w:t>
      </w:r>
      <w:r w:rsidRPr="0039422D">
        <w:rPr>
          <w:rFonts w:ascii="Times New Roman" w:eastAsia="Batang" w:hAnsi="Times New Roman"/>
          <w:bCs/>
          <w:sz w:val="24"/>
          <w:szCs w:val="24"/>
        </w:rPr>
        <w:t xml:space="preserve">N; </w:t>
      </w:r>
    </w:p>
    <w:p w14:paraId="2E2E34A2" w14:textId="30F8AF9A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=  </w:t>
      </w:r>
      <w:r w:rsidR="00311F2B" w:rsidRPr="00311F2B">
        <w:rPr>
          <w:rFonts w:ascii="Times New Roman" w:eastAsia="Batang" w:hAnsi="Times New Roman"/>
          <w:bCs/>
          <w:sz w:val="24"/>
          <w:szCs w:val="24"/>
        </w:rPr>
        <w:t>2410.924</w:t>
      </w:r>
      <w:r w:rsidRPr="0039422D">
        <w:rPr>
          <w:rFonts w:ascii="Times New Roman" w:eastAsia="Batang" w:hAnsi="Times New Roman"/>
          <w:bCs/>
          <w:sz w:val="24"/>
          <w:szCs w:val="24"/>
        </w:rPr>
        <w:t>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r w:rsidRPr="003E0CC5">
        <w:rPr>
          <w:rFonts w:eastAsia="Batang"/>
          <w:bCs/>
          <w:i/>
        </w:rPr>
        <w:t xml:space="preserve">Determinarea încărcărilor axiale a rulmenţilor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r w:rsidRPr="003C35FE">
        <w:rPr>
          <w:rFonts w:eastAsia="Batang"/>
          <w:bCs/>
          <w:u w:val="single"/>
        </w:rPr>
        <w:t>Forţa axială totală de încărcare a arborelui şi forţele exterioare din rulmenţi</w:t>
      </w:r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EC2A24">
        <w:rPr>
          <w:rFonts w:eastAsia="Batang"/>
          <w:bCs/>
          <w:u w:val="single"/>
        </w:rPr>
        <w:t>Cazul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stânga la dreapta):  </w:t>
      </w:r>
    </w:p>
    <w:p w14:paraId="401B120B" w14:textId="308BCA89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373DE">
        <w:rPr>
          <w:rStyle w:val="qv3wpe"/>
        </w:rPr>
        <w:t>10007.223</w:t>
      </w:r>
      <w:r w:rsidRPr="00FF0BC5">
        <w:rPr>
          <w:rFonts w:eastAsia="Batang"/>
          <w:bCs/>
        </w:rPr>
        <w:t xml:space="preserve">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 are acelaşi sens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1BD0C8B6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="00EB790F">
        <w:rPr>
          <w:rStyle w:val="qv3wpe"/>
        </w:rPr>
        <w:t>15938.097</w:t>
      </w:r>
      <w:r>
        <w:rPr>
          <w:rFonts w:eastAsia="Batang"/>
          <w:bCs/>
        </w:rPr>
        <w:t>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aA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 xml:space="preserve">zul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dreapta la stânga):  </w:t>
      </w:r>
    </w:p>
    <w:p w14:paraId="0038C9BA" w14:textId="7D3E34EC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EB790F">
        <w:rPr>
          <w:rStyle w:val="qv3wpe"/>
        </w:rPr>
        <w:t>2891.463</w:t>
      </w:r>
      <w:r w:rsidRPr="00FF0BC5">
        <w:rPr>
          <w:rFonts w:eastAsia="Batang"/>
          <w:bCs/>
        </w:rPr>
        <w:t xml:space="preserve">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</w:t>
      </w:r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sens</w:t>
      </w:r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53CA880E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</w:t>
      </w:r>
      <w:r w:rsidR="00EB790F" w:rsidRPr="00EB790F">
        <w:rPr>
          <w:rFonts w:eastAsia="Batang"/>
          <w:bCs/>
        </w:rPr>
        <w:t xml:space="preserve">3557.88+2410.924 </w:t>
      </w:r>
      <w:r>
        <w:rPr>
          <w:rFonts w:eastAsia="Batang"/>
          <w:bCs/>
        </w:rPr>
        <w:t xml:space="preserve">= </w:t>
      </w:r>
      <w:r w:rsidR="00EB790F">
        <w:rPr>
          <w:rStyle w:val="qv3wpe"/>
        </w:rPr>
        <w:t>5968.804</w:t>
      </w:r>
      <w:r w:rsidR="00EB790F">
        <w:t xml:space="preserve"> </w:t>
      </w:r>
      <w:r>
        <w:rPr>
          <w:rFonts w:eastAsia="Batang"/>
          <w:bCs/>
        </w:rPr>
        <w:t>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 xml:space="preserve">= </w:t>
      </w:r>
      <w:r w:rsidR="00EB790F" w:rsidRPr="00311F2B">
        <w:rPr>
          <w:rFonts w:eastAsia="Batang"/>
          <w:bCs/>
        </w:rPr>
        <w:t>2410.924</w:t>
      </w:r>
      <w:r w:rsidR="00767AD7">
        <w:rPr>
          <w:rFonts w:eastAsia="Batang"/>
          <w:bCs/>
          <w:lang w:val="en-GB"/>
        </w:rPr>
        <w:t>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 sarcinilor dinamice echivalente (pentru cei doi rulmenţi)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Rezultatele obţinute ca</w:t>
      </w:r>
      <w:r w:rsidR="00EA1AD1">
        <w:rPr>
          <w:rFonts w:eastAsia="Batang"/>
          <w:bCs/>
        </w:rPr>
        <w:t xml:space="preserve"> urmare a personalizării</w:t>
      </w:r>
      <w:r w:rsidR="002D0269">
        <w:rPr>
          <w:rFonts w:eastAsia="Batang"/>
          <w:bCs/>
        </w:rPr>
        <w:t xml:space="preserve"> relaţiilor de calcul a sarcinii dinamice echivalente</w:t>
      </w:r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sunt sintetizate în tabelul următor.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1"/>
        <w:gridCol w:w="1124"/>
        <w:gridCol w:w="1116"/>
        <w:gridCol w:w="1362"/>
        <w:gridCol w:w="1124"/>
        <w:gridCol w:w="1236"/>
        <w:gridCol w:w="1329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Cazurile posibile</w:t>
            </w:r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 xml:space="preserve">aB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 w:rsidRPr="00EC2A24">
              <w:rPr>
                <w:rFonts w:eastAsia="Batang"/>
                <w:bCs/>
                <w:u w:val="single"/>
              </w:rPr>
              <w:t>Cazul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>de la stânga la dreapta)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23BF55ED" w14:textId="18E43B70" w:rsidR="0039422D" w:rsidRPr="00801D9B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 xml:space="preserve">13860.46 </w:t>
            </w: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08A58A8F" w:rsidR="0039422D" w:rsidRPr="00D716D5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>13860.46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6E13CDBA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>12935.99</w:t>
            </w:r>
          </w:p>
        </w:tc>
        <w:tc>
          <w:tcPr>
            <w:tcW w:w="1186" w:type="dxa"/>
            <w:vAlign w:val="center"/>
          </w:tcPr>
          <w:p w14:paraId="6F785C4B" w14:textId="0FAB4E0D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15938.097</w:t>
            </w:r>
          </w:p>
        </w:tc>
        <w:tc>
          <w:tcPr>
            <w:tcW w:w="1330" w:type="dxa"/>
            <w:vAlign w:val="center"/>
          </w:tcPr>
          <w:p w14:paraId="7779A519" w14:textId="6B7F780D" w:rsidR="0039422D" w:rsidRPr="00CD30E3" w:rsidRDefault="00C00472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C00472">
              <w:rPr>
                <w:rStyle w:val="qv3wpe"/>
                <w:highlight w:val="green"/>
              </w:rPr>
              <w:t>28213.59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 xml:space="preserve">zul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dreapta la stânga)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2242355D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5968.804</w:t>
            </w:r>
          </w:p>
        </w:tc>
        <w:tc>
          <w:tcPr>
            <w:tcW w:w="1365" w:type="dxa"/>
            <w:vAlign w:val="center"/>
          </w:tcPr>
          <w:p w14:paraId="497775AA" w14:textId="7587785B" w:rsidR="0039422D" w:rsidRPr="00D130FE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18740.554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66104777" w:rsidR="0039422D" w:rsidRPr="008F3B7A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 w:rsidRPr="002B0636">
              <w:rPr>
                <w:rFonts w:eastAsia="Batang"/>
                <w:bCs/>
                <w:i/>
              </w:rPr>
              <w:t>12935.99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r>
        <w:rPr>
          <w:rFonts w:eastAsia="Batang"/>
          <w:bCs/>
        </w:rPr>
        <w:t xml:space="preserve">În acest tabel se observă ca rulmentul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pentru cazul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>de la stânga la dreapta.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3D0E4679"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  <w:r w:rsidR="00C00472">
        <w:rPr>
          <w:i/>
        </w:rPr>
        <w:tab/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r w:rsidRPr="00D80126">
        <w:rPr>
          <w:rFonts w:eastAsia="Batang"/>
          <w:bCs/>
          <w:i/>
        </w:rPr>
        <w:t>Determinara durabilităţii rulmentului cel mai încărcat</w:t>
      </w:r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22099F5C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=  </w:t>
      </w:r>
      <w:r w:rsidR="00C00472">
        <w:rPr>
          <w:rFonts w:ascii="Times New Roman" w:eastAsia="Batang" w:hAnsi="Times New Roman"/>
          <w:sz w:val="24"/>
          <w:szCs w:val="24"/>
        </w:rPr>
        <w:t>(</w:t>
      </w:r>
      <w:r w:rsidR="00C00472">
        <w:rPr>
          <w:rFonts w:eastAsia="Arial"/>
          <w:lang w:eastAsia="ro-RO"/>
        </w:rPr>
        <w:t>137000/</w:t>
      </w:r>
      <w:r w:rsidR="00C00472" w:rsidRPr="00C00472">
        <w:rPr>
          <w:rStyle w:val="qv3wpe"/>
        </w:rPr>
        <w:t>28213.59</w:t>
      </w:r>
      <w:r w:rsidR="00C00472">
        <w:rPr>
          <w:rFonts w:eastAsia="Arial"/>
          <w:lang w:eastAsia="ro-RO"/>
        </w:rPr>
        <w:t>)^(10/3)=</w:t>
      </w:r>
      <w:r w:rsidR="00C00472" w:rsidRPr="00C00472">
        <w:t xml:space="preserve"> </w:t>
      </w:r>
      <w:r w:rsidR="00C00472">
        <w:rPr>
          <w:rStyle w:val="qv3wpe"/>
        </w:rPr>
        <w:t>193.883</w:t>
      </w:r>
      <w:r w:rsidRPr="00D80126">
        <w:rPr>
          <w:rFonts w:ascii="Times New Roman" w:eastAsia="Batang" w:hAnsi="Times New Roman"/>
          <w:sz w:val="24"/>
          <w:szCs w:val="24"/>
        </w:rPr>
        <w:t>milioane de rotaţii.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r w:rsidRPr="00D80126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1175000D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="00C00472">
        <w:rPr>
          <w:rFonts w:eastAsia="Batang"/>
          <w:sz w:val="28"/>
          <w:szCs w:val="28"/>
          <w:lang w:val="en-GB"/>
        </w:rPr>
        <w:t>(</w:t>
      </w:r>
      <w:r w:rsidR="00C00472">
        <w:rPr>
          <w:rStyle w:val="qv3wpe"/>
        </w:rPr>
        <w:t>193.883*10^6)/(</w:t>
      </w:r>
      <w:r w:rsidR="00C00472" w:rsidRPr="00C00472">
        <w:rPr>
          <w:color w:val="000000"/>
        </w:rPr>
        <w:t xml:space="preserve"> </w:t>
      </w:r>
      <w:r w:rsidR="00C00472">
        <w:rPr>
          <w:color w:val="000000"/>
        </w:rPr>
        <w:t>544,871795</w:t>
      </w:r>
      <w:r w:rsidR="00C00472">
        <w:rPr>
          <w:rFonts w:eastAsia="Batang"/>
          <w:bCs/>
        </w:rPr>
        <w:t xml:space="preserve"> *60)</w:t>
      </w:r>
      <w:r w:rsidR="00C00472">
        <w:rPr>
          <w:rFonts w:eastAsia="Batang"/>
          <w:sz w:val="28"/>
          <w:szCs w:val="28"/>
          <w:lang w:val="en-GB"/>
        </w:rPr>
        <w:t xml:space="preserve"> =</w:t>
      </w:r>
      <w:r w:rsidRPr="00D80126">
        <w:rPr>
          <w:rFonts w:ascii="Times New Roman" w:eastAsia="Batang" w:hAnsi="Times New Roman"/>
          <w:sz w:val="24"/>
          <w:szCs w:val="24"/>
        </w:rPr>
        <w:t xml:space="preserve"> </w:t>
      </w:r>
      <w:r w:rsidR="00C00472">
        <w:rPr>
          <w:rStyle w:val="qv3wpe"/>
        </w:rPr>
        <w:t>5930538.82</w:t>
      </w:r>
      <w:r w:rsidRPr="00D80126">
        <w:rPr>
          <w:rFonts w:ascii="Times New Roman" w:eastAsia="Batang" w:hAnsi="Times New Roman"/>
          <w:sz w:val="24"/>
          <w:szCs w:val="24"/>
        </w:rPr>
        <w:t>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r w:rsidRPr="00D80126">
        <w:rPr>
          <w:i/>
        </w:rPr>
        <w:t xml:space="preserve">Verificarea rulmentului </w:t>
      </w:r>
      <w:r w:rsidRPr="00D80126">
        <w:rPr>
          <w:rFonts w:eastAsia="Batang"/>
          <w:bCs/>
          <w:i/>
          <w:color w:val="000000" w:themeColor="text1"/>
        </w:rPr>
        <w:t>cel mai încărcat</w:t>
      </w:r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6E0BEE8F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="00C00472" w:rsidRPr="00C00472">
        <w:rPr>
          <w:rStyle w:val="qv3wpe"/>
          <w:color w:val="FF0000"/>
        </w:rPr>
        <w:t>5930538.82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(nu 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r>
        <w:rPr>
          <w:color w:val="000000" w:themeColor="text1"/>
        </w:rPr>
        <w:t>R</w:t>
      </w:r>
      <w:r w:rsidRPr="006E13CD">
        <w:rPr>
          <w:color w:val="000000" w:themeColor="text1"/>
        </w:rPr>
        <w:t xml:space="preserve">ulmentul cel mai încărcat se deterioreză cu mult </w:t>
      </w:r>
      <w:r>
        <w:rPr>
          <w:color w:val="000000" w:themeColor="text1"/>
        </w:rPr>
        <w:t>înainte de deteriorarea celorlalt</w:t>
      </w:r>
      <w:r w:rsidRPr="006E13CD">
        <w:rPr>
          <w:color w:val="000000" w:themeColor="text1"/>
        </w:rPr>
        <w:t xml:space="preserve">e componente active ale RConCil şi se impune realegerea unui alt rulment de acelaşi tip (radial axial cu role conice), de preferat, cu acelaşi diametru interior (d), </w:t>
      </w:r>
      <w:r w:rsidRPr="006E13CD">
        <w:rPr>
          <w:color w:val="000000" w:themeColor="text1"/>
          <w:lang w:val="en-GB"/>
        </w:rPr>
        <w:t xml:space="preserve">dar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dimensiuni mai mare care are sarcina dinamică</w:t>
      </w:r>
      <w:r>
        <w:rPr>
          <w:color w:val="000000" w:themeColor="text1"/>
          <w:lang w:val="en-GB"/>
        </w:rPr>
        <w:t xml:space="preserve"> de bază</w:t>
      </w:r>
      <w:r w:rsidRPr="006E13CD">
        <w:rPr>
          <w:color w:val="000000" w:themeColor="text1"/>
          <w:lang w:val="en-GB"/>
        </w:rPr>
        <w:t xml:space="preserve"> mai mare.</w:t>
      </w: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0BBF2FA4" w14:textId="77777777" w:rsidR="006218B9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4914273B" w14:textId="15CFA685" w:rsidR="003E0CC5" w:rsidRDefault="00457E8E" w:rsidP="006218B9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457E8E">
        <w:rPr>
          <w:rFonts w:ascii="Times New Roman" w:hAnsi="Times New Roman"/>
          <w:bCs/>
          <w:color w:val="000000"/>
          <w:sz w:val="32"/>
          <w:szCs w:val="32"/>
          <w:lang w:val="en-GB"/>
        </w:rPr>
        <w:drawing>
          <wp:inline distT="0" distB="0" distL="0" distR="0" wp14:anchorId="5A340AEA" wp14:editId="70864C01">
            <wp:extent cx="6300470" cy="4367530"/>
            <wp:effectExtent l="0" t="0" r="5080" b="0"/>
            <wp:docPr id="96508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8365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B9">
        <w:rPr>
          <w:rFonts w:ascii="Times New Roman" w:hAnsi="Times New Roman"/>
          <w:bCs/>
          <w:color w:val="000000"/>
          <w:sz w:val="32"/>
          <w:szCs w:val="32"/>
          <w:lang w:val="en-GB"/>
        </w:rPr>
        <w:br/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>Desen de execuţie arbore de intrare</w:t>
      </w:r>
      <w:r w:rsidR="00C043D0">
        <w:rPr>
          <w:b/>
          <w:i/>
          <w:lang w:val="en-GB"/>
        </w:rPr>
        <w:t xml:space="preserve"> cu pinion conic cu dantură în arc de cerc</w:t>
      </w:r>
    </w:p>
    <w:p w14:paraId="07771D1A" w14:textId="7BD06A6F" w:rsidR="008C3630" w:rsidRDefault="00EC4EEC" w:rsidP="00882CF8">
      <w:pPr>
        <w:jc w:val="center"/>
        <w:rPr>
          <w:b/>
          <w:color w:val="000000"/>
          <w:lang w:val="ro-RO"/>
        </w:rPr>
      </w:pPr>
      <w:r w:rsidRPr="00EC4EEC">
        <w:rPr>
          <w:b/>
          <w:noProof/>
          <w:color w:val="000000"/>
          <w:lang w:val="ro-RO"/>
        </w:rPr>
        <w:lastRenderedPageBreak/>
        <w:drawing>
          <wp:inline distT="0" distB="0" distL="0" distR="0" wp14:anchorId="059018EB" wp14:editId="22B20BB8">
            <wp:extent cx="6300470" cy="4527550"/>
            <wp:effectExtent l="0" t="0" r="5080" b="6350"/>
            <wp:docPr id="181752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049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E802" w14:textId="6F3B4E5A" w:rsidR="0061469E" w:rsidRDefault="0061469E">
      <w:pPr>
        <w:rPr>
          <w:b/>
          <w:color w:val="000000"/>
          <w:lang w:val="ro-RO"/>
        </w:rPr>
      </w:pP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13D68EEB" w14:textId="50A090FE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>Desen de execuţie roată conică cu dantură în arc de cerc</w:t>
      </w:r>
      <w:r w:rsidR="00F61FDC" w:rsidRPr="00F61FDC">
        <w:rPr>
          <w:b/>
          <w:noProof/>
          <w:color w:val="000000"/>
          <w:lang w:val="ro-RO" w:eastAsia="ro-RO"/>
        </w:rPr>
        <w:t xml:space="preserve"> </w:t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execuţie </w:t>
      </w:r>
      <w:r w:rsidR="00F61FDC">
        <w:rPr>
          <w:b/>
          <w:i/>
          <w:lang w:val="en-GB"/>
        </w:rPr>
        <w:t>roată cilindrică  cu dantură înclinată</w:t>
      </w:r>
    </w:p>
    <w:p w14:paraId="32F3C127" w14:textId="22B98161" w:rsidR="008C3630" w:rsidRPr="00AC7F03" w:rsidRDefault="008C05DE" w:rsidP="00882CF8">
      <w:pPr>
        <w:jc w:val="center"/>
        <w:rPr>
          <w:b/>
          <w:color w:val="000000"/>
          <w:lang w:val="ro-RO"/>
        </w:rPr>
      </w:pPr>
      <w:r w:rsidRPr="008C05DE">
        <w:rPr>
          <w:b/>
          <w:noProof/>
          <w:color w:val="000000"/>
          <w:lang w:val="ro-RO"/>
        </w:rPr>
        <w:lastRenderedPageBreak/>
        <w:drawing>
          <wp:inline distT="0" distB="0" distL="0" distR="0" wp14:anchorId="41A53045" wp14:editId="2AF9E7E9">
            <wp:extent cx="6300470" cy="4451350"/>
            <wp:effectExtent l="0" t="0" r="5080" b="6350"/>
            <wp:docPr id="8687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744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8D6FD2">
      <w:footerReference w:type="default" r:id="rId160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C1F71" w14:textId="77777777" w:rsidR="008D6FD2" w:rsidRDefault="008D6FD2">
      <w:r>
        <w:separator/>
      </w:r>
    </w:p>
  </w:endnote>
  <w:endnote w:type="continuationSeparator" w:id="0">
    <w:p w14:paraId="010B2C3E" w14:textId="77777777" w:rsidR="008D6FD2" w:rsidRDefault="008D6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76DFE" w14:textId="77777777" w:rsidR="008D6FD2" w:rsidRDefault="008D6FD2">
      <w:r>
        <w:separator/>
      </w:r>
    </w:p>
  </w:footnote>
  <w:footnote w:type="continuationSeparator" w:id="0">
    <w:p w14:paraId="3AE5CD9F" w14:textId="77777777" w:rsidR="008D6FD2" w:rsidRDefault="008D6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1DF0"/>
    <w:rsid w:val="000235C5"/>
    <w:rsid w:val="00024076"/>
    <w:rsid w:val="0002423A"/>
    <w:rsid w:val="00024745"/>
    <w:rsid w:val="00024837"/>
    <w:rsid w:val="00032BCE"/>
    <w:rsid w:val="00032F77"/>
    <w:rsid w:val="00033CB9"/>
    <w:rsid w:val="00040B71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565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3A66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0636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1F2B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7326A"/>
    <w:rsid w:val="00382A2F"/>
    <w:rsid w:val="00384993"/>
    <w:rsid w:val="00384BA5"/>
    <w:rsid w:val="0039063C"/>
    <w:rsid w:val="00391C1F"/>
    <w:rsid w:val="003937EA"/>
    <w:rsid w:val="0039422D"/>
    <w:rsid w:val="00397941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364A"/>
    <w:rsid w:val="00426F8C"/>
    <w:rsid w:val="004348BC"/>
    <w:rsid w:val="0044037C"/>
    <w:rsid w:val="00441622"/>
    <w:rsid w:val="00441BA4"/>
    <w:rsid w:val="00442FBD"/>
    <w:rsid w:val="004461D3"/>
    <w:rsid w:val="00451914"/>
    <w:rsid w:val="00451C62"/>
    <w:rsid w:val="00451FEC"/>
    <w:rsid w:val="00457E8E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24D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774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14964"/>
    <w:rsid w:val="0062090C"/>
    <w:rsid w:val="00620CE3"/>
    <w:rsid w:val="00620E9C"/>
    <w:rsid w:val="006211F8"/>
    <w:rsid w:val="00621441"/>
    <w:rsid w:val="006218B9"/>
    <w:rsid w:val="006232F2"/>
    <w:rsid w:val="006236CE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6F3CB3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373DE"/>
    <w:rsid w:val="00740AC4"/>
    <w:rsid w:val="007413D3"/>
    <w:rsid w:val="00741A28"/>
    <w:rsid w:val="007420D2"/>
    <w:rsid w:val="007428A9"/>
    <w:rsid w:val="00744A92"/>
    <w:rsid w:val="007464AA"/>
    <w:rsid w:val="00750F73"/>
    <w:rsid w:val="0075107E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26F61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05DE"/>
    <w:rsid w:val="008C0775"/>
    <w:rsid w:val="008C3630"/>
    <w:rsid w:val="008C449E"/>
    <w:rsid w:val="008C4EA7"/>
    <w:rsid w:val="008C5191"/>
    <w:rsid w:val="008C6340"/>
    <w:rsid w:val="008D086D"/>
    <w:rsid w:val="008D42A5"/>
    <w:rsid w:val="008D6FD2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4ABF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27646"/>
    <w:rsid w:val="00A303F9"/>
    <w:rsid w:val="00A30ED8"/>
    <w:rsid w:val="00A3147C"/>
    <w:rsid w:val="00A32D0E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150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0472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3633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6536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9B9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3AFF"/>
    <w:rsid w:val="00CF5D8C"/>
    <w:rsid w:val="00D016CB"/>
    <w:rsid w:val="00D03D89"/>
    <w:rsid w:val="00D058DA"/>
    <w:rsid w:val="00D10A49"/>
    <w:rsid w:val="00D12AB0"/>
    <w:rsid w:val="00D12BEE"/>
    <w:rsid w:val="00D134C4"/>
    <w:rsid w:val="00D16D7A"/>
    <w:rsid w:val="00D20668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37BC6"/>
    <w:rsid w:val="00D417EB"/>
    <w:rsid w:val="00D41921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5376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B790F"/>
    <w:rsid w:val="00EC0D4F"/>
    <w:rsid w:val="00EC251B"/>
    <w:rsid w:val="00EC2BBC"/>
    <w:rsid w:val="00EC2DEA"/>
    <w:rsid w:val="00EC316C"/>
    <w:rsid w:val="00EC4EEC"/>
    <w:rsid w:val="00EC5B94"/>
    <w:rsid w:val="00ED3301"/>
    <w:rsid w:val="00ED4B4D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  <w:style w:type="character" w:customStyle="1" w:styleId="qv3wpe">
    <w:name w:val="qv3wpe"/>
    <w:basedOn w:val="DefaultParagraphFont"/>
    <w:rsid w:val="00737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footer" Target="footer1.xml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3.png"/><Relationship Id="rId85" Type="http://schemas.openxmlformats.org/officeDocument/2006/relationships/image" Target="media/image65.png"/><Relationship Id="rId150" Type="http://schemas.openxmlformats.org/officeDocument/2006/relationships/image" Target="media/image124.pn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4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gif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5.png"/><Relationship Id="rId135" Type="http://schemas.openxmlformats.org/officeDocument/2006/relationships/image" Target="media/image109.png"/><Relationship Id="rId151" Type="http://schemas.openxmlformats.org/officeDocument/2006/relationships/image" Target="media/image125.png"/><Relationship Id="rId156" Type="http://schemas.openxmlformats.org/officeDocument/2006/relationships/image" Target="media/image130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6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18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oleObject" Target="embeddings/oleObject19.bin"/><Relationship Id="rId154" Type="http://schemas.openxmlformats.org/officeDocument/2006/relationships/image" Target="media/image128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08.png"/><Relationship Id="rId80" Type="http://schemas.openxmlformats.org/officeDocument/2006/relationships/image" Target="media/image60.png"/><Relationship Id="rId155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2027</TotalTime>
  <Pages>1</Pages>
  <Words>9452</Words>
  <Characters>53877</Characters>
  <Application>Microsoft Office Word</Application>
  <DocSecurity>0</DocSecurity>
  <Lines>448</Lines>
  <Paragraphs>126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63203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130</cp:revision>
  <dcterms:created xsi:type="dcterms:W3CDTF">2023-10-07T15:45:00Z</dcterms:created>
  <dcterms:modified xsi:type="dcterms:W3CDTF">2024-01-15T09:21:00Z</dcterms:modified>
</cp:coreProperties>
</file>